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1FF85" w14:textId="38092515" w:rsidR="008920CD" w:rsidRPr="008920CD" w:rsidRDefault="005A3223" w:rsidP="008920CD">
      <w:pPr>
        <w:tabs>
          <w:tab w:val="clear" w:pos="1134"/>
          <w:tab w:val="left" w:pos="0"/>
        </w:tabs>
        <w:ind w:left="0" w:firstLine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Comfortline </w:t>
      </w:r>
      <w:r w:rsidR="004D5B71">
        <w:rPr>
          <w:sz w:val="28"/>
          <w:szCs w:val="28"/>
          <w:u w:val="single"/>
        </w:rPr>
        <w:t xml:space="preserve">High Temperature </w:t>
      </w:r>
      <w:r>
        <w:rPr>
          <w:sz w:val="28"/>
          <w:szCs w:val="28"/>
          <w:u w:val="single"/>
        </w:rPr>
        <w:t xml:space="preserve">Radiant </w:t>
      </w:r>
      <w:r w:rsidR="00933A4D">
        <w:rPr>
          <w:sz w:val="28"/>
          <w:szCs w:val="28"/>
          <w:u w:val="single"/>
        </w:rPr>
        <w:t xml:space="preserve"> </w:t>
      </w:r>
      <w:r w:rsidR="008920CD" w:rsidRPr="008920CD">
        <w:rPr>
          <w:sz w:val="28"/>
          <w:szCs w:val="28"/>
          <w:u w:val="single"/>
        </w:rPr>
        <w:t>Heating System -</w:t>
      </w:r>
      <w:r w:rsidR="00A86311">
        <w:rPr>
          <w:sz w:val="28"/>
          <w:szCs w:val="28"/>
          <w:u w:val="single"/>
        </w:rPr>
        <w:t xml:space="preserve"> </w:t>
      </w:r>
      <w:r w:rsidR="008920CD" w:rsidRPr="008920CD">
        <w:rPr>
          <w:sz w:val="28"/>
          <w:szCs w:val="28"/>
          <w:u w:val="single"/>
        </w:rPr>
        <w:t>Specification.</w:t>
      </w:r>
    </w:p>
    <w:p w14:paraId="776B4DE4" w14:textId="77777777" w:rsidR="008920CD" w:rsidRDefault="008920CD" w:rsidP="008920CD">
      <w:pPr>
        <w:tabs>
          <w:tab w:val="clear" w:pos="1134"/>
          <w:tab w:val="left" w:pos="0"/>
        </w:tabs>
        <w:ind w:left="0" w:firstLine="0"/>
      </w:pPr>
    </w:p>
    <w:p w14:paraId="40FCC36C" w14:textId="1A41E45D" w:rsidR="008920CD" w:rsidRDefault="008920CD" w:rsidP="008920CD">
      <w:pPr>
        <w:tabs>
          <w:tab w:val="clear" w:pos="1134"/>
          <w:tab w:val="left" w:pos="0"/>
        </w:tabs>
        <w:ind w:left="0" w:firstLine="0"/>
      </w:pPr>
      <w:r>
        <w:t xml:space="preserve">This section relates to the supply and installation of </w:t>
      </w:r>
      <w:r w:rsidR="005A3223">
        <w:rPr>
          <w:b/>
        </w:rPr>
        <w:t xml:space="preserve">Comfortline </w:t>
      </w:r>
      <w:r w:rsidR="00220A21">
        <w:rPr>
          <w:b/>
        </w:rPr>
        <w:t xml:space="preserve">High Temperature </w:t>
      </w:r>
      <w:r w:rsidR="005A3223">
        <w:rPr>
          <w:b/>
        </w:rPr>
        <w:t>Radiant</w:t>
      </w:r>
      <w:r>
        <w:t xml:space="preserve"> Heating Systems</w:t>
      </w:r>
      <w:r w:rsidR="00220A21">
        <w:t xml:space="preserve"> f</w:t>
      </w:r>
      <w:r w:rsidR="005A3223">
        <w:t xml:space="preserve">or </w:t>
      </w:r>
      <w:r w:rsidR="00220A21">
        <w:t xml:space="preserve">heating </w:t>
      </w:r>
      <w:r>
        <w:t xml:space="preserve">and control for domestic, </w:t>
      </w:r>
      <w:r w:rsidR="005A3223">
        <w:t xml:space="preserve">residential, education, community, </w:t>
      </w:r>
      <w:r>
        <w:t>commercial</w:t>
      </w:r>
      <w:r w:rsidR="005A3223">
        <w:t xml:space="preserve"> and </w:t>
      </w:r>
      <w:r>
        <w:t xml:space="preserve"> industrial applications.</w:t>
      </w:r>
    </w:p>
    <w:p w14:paraId="3BE1DDFA" w14:textId="77777777" w:rsidR="008920CD" w:rsidRDefault="008920CD" w:rsidP="008920CD">
      <w:pPr>
        <w:rPr>
          <w:rStyle w:val="GuidanceNote"/>
        </w:rPr>
      </w:pPr>
      <w:r>
        <w:tab/>
      </w:r>
      <w:r>
        <w:rPr>
          <w:rStyle w:val="GuidanceNote"/>
          <w:specVanish w:val="0"/>
        </w:rPr>
        <w:tab/>
      </w:r>
    </w:p>
    <w:p w14:paraId="630D8E32" w14:textId="647DF50B" w:rsidR="008920CD" w:rsidRDefault="008920CD" w:rsidP="008920CD">
      <w:pPr>
        <w:rPr>
          <w:b/>
          <w:bCs/>
        </w:rPr>
      </w:pPr>
      <w:r>
        <w:rPr>
          <w:b/>
          <w:bCs/>
        </w:rPr>
        <w:t xml:space="preserve">1. </w:t>
      </w:r>
      <w:r>
        <w:rPr>
          <w:b/>
          <w:bCs/>
        </w:rPr>
        <w:tab/>
      </w:r>
      <w:r w:rsidRPr="008920CD">
        <w:rPr>
          <w:b/>
          <w:bCs/>
          <w:u w:val="single"/>
        </w:rPr>
        <w:t>DOCUMENTS</w:t>
      </w:r>
      <w:r w:rsidR="002C082C">
        <w:rPr>
          <w:b/>
          <w:bCs/>
          <w:u w:val="single"/>
        </w:rPr>
        <w:t>.</w:t>
      </w:r>
    </w:p>
    <w:p w14:paraId="1A14EDDB" w14:textId="77777777" w:rsidR="008920CD" w:rsidRDefault="008920CD" w:rsidP="008920CD"/>
    <w:p w14:paraId="2FF5AE4C" w14:textId="73B164DC" w:rsidR="008920CD" w:rsidRPr="001F126D" w:rsidRDefault="008920CD" w:rsidP="001F126D">
      <w:pPr>
        <w:pStyle w:val="ListParagraph"/>
        <w:numPr>
          <w:ilvl w:val="1"/>
          <w:numId w:val="1"/>
        </w:numPr>
        <w:rPr>
          <w:b/>
          <w:bCs/>
        </w:rPr>
      </w:pPr>
      <w:r w:rsidRPr="001F126D">
        <w:rPr>
          <w:b/>
          <w:bCs/>
        </w:rPr>
        <w:t>Product and installation Compliance Documents</w:t>
      </w:r>
      <w:r w:rsidR="003E6F1F">
        <w:rPr>
          <w:b/>
          <w:bCs/>
        </w:rPr>
        <w:t>.</w:t>
      </w:r>
    </w:p>
    <w:p w14:paraId="4B6523EB" w14:textId="77777777" w:rsidR="001F126D" w:rsidRPr="001F126D" w:rsidRDefault="001F126D" w:rsidP="001F126D">
      <w:pPr>
        <w:pStyle w:val="ListParagraph"/>
        <w:ind w:left="1140" w:firstLine="0"/>
        <w:rPr>
          <w:b/>
          <w:bCs/>
        </w:rPr>
      </w:pPr>
    </w:p>
    <w:p w14:paraId="7F2C54E0" w14:textId="381DC861" w:rsidR="008920CD" w:rsidRDefault="008920CD" w:rsidP="008920CD">
      <w:r>
        <w:tab/>
        <w:t xml:space="preserve">Compliance with the following documents is required during the installation, </w:t>
      </w:r>
      <w:r w:rsidR="00840CB4">
        <w:t>commissioning,</w:t>
      </w:r>
      <w:r>
        <w:t xml:space="preserve"> and testing of installed Devi products:</w:t>
      </w:r>
    </w:p>
    <w:p w14:paraId="62C10936" w14:textId="2B6F994A" w:rsidR="008920CD" w:rsidRDefault="008920CD" w:rsidP="008920CD">
      <w:pPr>
        <w:tabs>
          <w:tab w:val="left" w:pos="2268"/>
        </w:tabs>
        <w:ind w:left="3969" w:hanging="2835"/>
      </w:pPr>
      <w:r>
        <w:tab/>
      </w:r>
      <w:hyperlink r:id="rId5" w:history="1">
        <w:r w:rsidRPr="00840CB4">
          <w:rPr>
            <w:rStyle w:val="Hyperlink"/>
            <w:color w:val="auto"/>
          </w:rPr>
          <w:t>NZBC G9</w:t>
        </w:r>
      </w:hyperlink>
      <w:r>
        <w:t>/VM1</w:t>
      </w:r>
      <w:r>
        <w:tab/>
      </w:r>
      <w:r w:rsidR="00C15AAE">
        <w:t xml:space="preserve">     </w:t>
      </w:r>
      <w:r w:rsidR="005A3223">
        <w:t xml:space="preserve"> </w:t>
      </w:r>
      <w:r>
        <w:t>Electricity, 1.0 Electrical installations</w:t>
      </w:r>
      <w:r w:rsidR="00840CB4">
        <w:t>.</w:t>
      </w:r>
    </w:p>
    <w:p w14:paraId="566C41DC" w14:textId="77772FF3" w:rsidR="008920CD" w:rsidRDefault="008920CD" w:rsidP="00C15AAE">
      <w:pPr>
        <w:tabs>
          <w:tab w:val="left" w:pos="2268"/>
        </w:tabs>
        <w:ind w:left="3969" w:hanging="2835"/>
      </w:pPr>
      <w:r>
        <w:tab/>
        <w:t>AS/NZS</w:t>
      </w:r>
      <w:r w:rsidR="00C15AAE">
        <w:t xml:space="preserve"> 60335-2.30    </w:t>
      </w:r>
      <w:r>
        <w:t xml:space="preserve">Electrical </w:t>
      </w:r>
      <w:r w:rsidR="00C15AAE">
        <w:t>safety</w:t>
      </w:r>
      <w:r w:rsidR="003E6F1F">
        <w:t>.</w:t>
      </w:r>
    </w:p>
    <w:p w14:paraId="37E62E32" w14:textId="3F628775" w:rsidR="008920CD" w:rsidRDefault="008920CD" w:rsidP="008920CD">
      <w:pPr>
        <w:ind w:left="2268"/>
      </w:pPr>
      <w:r>
        <w:tab/>
        <w:t xml:space="preserve">IEC 60730-2-9 </w:t>
      </w:r>
      <w:r>
        <w:tab/>
      </w:r>
      <w:r w:rsidR="00C15AAE">
        <w:t xml:space="preserve">     </w:t>
      </w:r>
      <w:r>
        <w:t>DEVIreg thermostat.</w:t>
      </w:r>
    </w:p>
    <w:p w14:paraId="376BA31A" w14:textId="692989C3" w:rsidR="005A3223" w:rsidRDefault="005A3223" w:rsidP="008920CD">
      <w:pPr>
        <w:ind w:left="2268"/>
      </w:pPr>
      <w:r>
        <w:tab/>
        <w:t>AS/NZS4219</w:t>
      </w:r>
      <w:r>
        <w:tab/>
        <w:t xml:space="preserve">     Seismic Properties of installation.</w:t>
      </w:r>
    </w:p>
    <w:p w14:paraId="14871007" w14:textId="77777777" w:rsidR="008920CD" w:rsidRDefault="008920CD" w:rsidP="008920CD"/>
    <w:p w14:paraId="1C7EAA8C" w14:textId="77777777" w:rsidR="008920CD" w:rsidRDefault="008920CD" w:rsidP="008920CD">
      <w:pPr>
        <w:rPr>
          <w:rStyle w:val="GuidanceNote"/>
        </w:rPr>
      </w:pPr>
      <w:r>
        <w:tab/>
      </w:r>
    </w:p>
    <w:p w14:paraId="426173B5" w14:textId="4F2E9A4F" w:rsidR="008920CD" w:rsidRDefault="008920CD" w:rsidP="008920CD">
      <w:pPr>
        <w:pStyle w:val="Heading3"/>
        <w:rPr>
          <w:b/>
          <w:bCs w:val="0"/>
        </w:rPr>
      </w:pPr>
      <w:r>
        <w:t>1.2</w:t>
      </w:r>
      <w:r>
        <w:tab/>
      </w:r>
      <w:bookmarkStart w:id="0" w:name="_Hlk159227588"/>
      <w:r w:rsidRPr="008920CD">
        <w:rPr>
          <w:b/>
          <w:bCs w:val="0"/>
        </w:rPr>
        <w:t>Manufacturers Documents</w:t>
      </w:r>
      <w:bookmarkEnd w:id="0"/>
      <w:r w:rsidR="002C082C">
        <w:rPr>
          <w:b/>
          <w:bCs w:val="0"/>
        </w:rPr>
        <w:t>.</w:t>
      </w:r>
    </w:p>
    <w:p w14:paraId="19A455BA" w14:textId="77777777" w:rsidR="002C082C" w:rsidRPr="002C082C" w:rsidRDefault="002C082C" w:rsidP="002C082C"/>
    <w:p w14:paraId="2FA0BF18" w14:textId="4DBC784A" w:rsidR="008920CD" w:rsidRDefault="008920CD" w:rsidP="008920CD">
      <w:r>
        <w:tab/>
      </w:r>
      <w:r w:rsidR="005A3223">
        <w:rPr>
          <w:b/>
        </w:rPr>
        <w:t>Comfortline</w:t>
      </w:r>
      <w:r>
        <w:t xml:space="preserve"> product information, installation instructions and warranty documents are supplied with all products.</w:t>
      </w:r>
    </w:p>
    <w:p w14:paraId="44CFDB7A" w14:textId="77777777" w:rsidR="008920CD" w:rsidRDefault="008920CD" w:rsidP="008920CD"/>
    <w:p w14:paraId="7523B667" w14:textId="77777777" w:rsidR="008920CD" w:rsidRDefault="008920CD" w:rsidP="008920CD">
      <w:r>
        <w:tab/>
        <w:t>Additional copies of these instructions are available from:</w:t>
      </w:r>
    </w:p>
    <w:p w14:paraId="76197A83" w14:textId="77777777" w:rsidR="008920CD" w:rsidRDefault="008920CD" w:rsidP="008920CD">
      <w:pPr>
        <w:ind w:left="2835" w:hanging="2835"/>
      </w:pPr>
      <w:r>
        <w:tab/>
        <w:t>Web:</w:t>
      </w:r>
      <w:r>
        <w:tab/>
      </w:r>
      <w:hyperlink r:id="rId6" w:history="1">
        <w:r w:rsidRPr="00840CB4">
          <w:rPr>
            <w:rStyle w:val="Hyperlink"/>
            <w:color w:val="auto"/>
            <w:u w:val="none"/>
          </w:rPr>
          <w:t>www.devi.co.nz</w:t>
        </w:r>
      </w:hyperlink>
    </w:p>
    <w:p w14:paraId="4A7DDF69" w14:textId="1F33AEF1" w:rsidR="008920CD" w:rsidRDefault="008920CD" w:rsidP="008920CD">
      <w:pPr>
        <w:ind w:left="2835" w:hanging="2835"/>
      </w:pPr>
      <w:r>
        <w:tab/>
        <w:t>Email:</w:t>
      </w:r>
      <w:r>
        <w:tab/>
      </w:r>
      <w:hyperlink r:id="rId7" w:history="1">
        <w:r w:rsidR="003E6F1F" w:rsidRPr="00EF205B">
          <w:rPr>
            <w:rStyle w:val="Hyperlink"/>
          </w:rPr>
          <w:t>info@devi.co.nz</w:t>
        </w:r>
      </w:hyperlink>
    </w:p>
    <w:p w14:paraId="59F0A7AB" w14:textId="77777777" w:rsidR="008920CD" w:rsidRDefault="008920CD" w:rsidP="008920CD">
      <w:pPr>
        <w:ind w:left="2835" w:hanging="2835"/>
      </w:pPr>
      <w:r>
        <w:tab/>
        <w:t>Telephone:</w:t>
      </w:r>
      <w:r>
        <w:tab/>
        <w:t>South Island 03 348 0070 or 0800 468 356</w:t>
      </w:r>
    </w:p>
    <w:p w14:paraId="005D33E0" w14:textId="77777777" w:rsidR="008920CD" w:rsidRDefault="008920CD" w:rsidP="008920CD">
      <w:pPr>
        <w:ind w:left="2835" w:hanging="2835"/>
      </w:pPr>
      <w:r>
        <w:tab/>
      </w:r>
      <w:r>
        <w:tab/>
        <w:t>North Island 09 415 7250 or 0800 927 635</w:t>
      </w:r>
    </w:p>
    <w:p w14:paraId="129BC94E" w14:textId="77777777" w:rsidR="008920CD" w:rsidRDefault="008920CD" w:rsidP="008920CD">
      <w:pPr>
        <w:ind w:left="2835" w:hanging="2835"/>
      </w:pPr>
      <w:r>
        <w:tab/>
      </w:r>
    </w:p>
    <w:p w14:paraId="5E7FA0DE" w14:textId="614B3F4F" w:rsidR="002C082C" w:rsidRDefault="008920CD" w:rsidP="008920CD">
      <w:r>
        <w:t>1.3</w:t>
      </w:r>
      <w:r>
        <w:tab/>
      </w:r>
      <w:bookmarkStart w:id="1" w:name="_Hlk159227636"/>
      <w:r w:rsidRPr="008920CD">
        <w:rPr>
          <w:b/>
          <w:bCs/>
        </w:rPr>
        <w:t>Warranty –</w:t>
      </w:r>
      <w:r>
        <w:t xml:space="preserve"> </w:t>
      </w:r>
      <w:r w:rsidRPr="008920CD">
        <w:rPr>
          <w:b/>
          <w:bCs/>
        </w:rPr>
        <w:t>Manufacturer/</w:t>
      </w:r>
      <w:bookmarkEnd w:id="1"/>
      <w:r w:rsidRPr="008920CD">
        <w:rPr>
          <w:b/>
          <w:bCs/>
        </w:rPr>
        <w:t>Supplier</w:t>
      </w:r>
      <w:r w:rsidR="002C082C">
        <w:rPr>
          <w:b/>
          <w:bCs/>
        </w:rPr>
        <w:t>.</w:t>
      </w:r>
      <w:r>
        <w:t xml:space="preserve"> </w:t>
      </w:r>
    </w:p>
    <w:p w14:paraId="7D868043" w14:textId="507974B8" w:rsidR="008920CD" w:rsidRDefault="008920CD" w:rsidP="008920CD">
      <w:r>
        <w:t xml:space="preserve">  </w:t>
      </w:r>
    </w:p>
    <w:p w14:paraId="2BF38B20" w14:textId="77777777" w:rsidR="008920CD" w:rsidRDefault="008920CD" w:rsidP="008920CD">
      <w:r>
        <w:tab/>
        <w:t>The manufacturer’s warranty is:</w:t>
      </w:r>
    </w:p>
    <w:p w14:paraId="392D0F2F" w14:textId="77777777" w:rsidR="008920CD" w:rsidRDefault="008920CD" w:rsidP="008920CD"/>
    <w:p w14:paraId="10AC5FA2" w14:textId="1BADF3C1" w:rsidR="008920CD" w:rsidRDefault="008920CD" w:rsidP="008920CD">
      <w:pPr>
        <w:ind w:left="2835" w:hanging="2835"/>
      </w:pPr>
      <w:r>
        <w:tab/>
      </w:r>
      <w:bookmarkStart w:id="2" w:name="_Hlk140072681"/>
      <w:r w:rsidR="005A3223">
        <w:t xml:space="preserve">Comfortline CL range of high temperature heaters </w:t>
      </w:r>
      <w:bookmarkEnd w:id="2"/>
      <w:r w:rsidR="00302C2A">
        <w:tab/>
      </w:r>
      <w:r w:rsidR="005A3223">
        <w:t>5</w:t>
      </w:r>
      <w:r>
        <w:t xml:space="preserve"> years</w:t>
      </w:r>
      <w:r w:rsidR="00840CB4">
        <w:t>.</w:t>
      </w:r>
    </w:p>
    <w:p w14:paraId="661DE948" w14:textId="1F215AA9" w:rsidR="0011354D" w:rsidRDefault="008920CD" w:rsidP="008920CD">
      <w:pPr>
        <w:ind w:left="2835" w:hanging="2835"/>
      </w:pPr>
      <w:bookmarkStart w:id="3" w:name="_Hlk139896157"/>
      <w:r>
        <w:tab/>
      </w:r>
      <w:bookmarkEnd w:id="3"/>
      <w:r w:rsidR="0011354D">
        <w:t>Comfortline CH range of mid temperature heaters</w:t>
      </w:r>
      <w:r w:rsidR="0011354D">
        <w:tab/>
        <w:t>2 years</w:t>
      </w:r>
      <w:r w:rsidR="0011354D">
        <w:tab/>
      </w:r>
    </w:p>
    <w:p w14:paraId="31F7F057" w14:textId="676666FE" w:rsidR="008920CD" w:rsidRDefault="008920CD" w:rsidP="008920CD">
      <w:pPr>
        <w:ind w:left="2835" w:hanging="2835"/>
      </w:pPr>
      <w:r>
        <w:rPr>
          <w:b/>
        </w:rPr>
        <w:t xml:space="preserve">                    </w:t>
      </w:r>
      <w:r>
        <w:tab/>
      </w:r>
      <w:r w:rsidR="005A3223">
        <w:t xml:space="preserve">Comfortline TH range of high temperature heaters </w:t>
      </w:r>
      <w:r w:rsidR="005A3223">
        <w:tab/>
      </w:r>
      <w:r w:rsidR="0011354D">
        <w:t>2</w:t>
      </w:r>
      <w:r>
        <w:t xml:space="preserve"> years</w:t>
      </w:r>
      <w:r w:rsidR="00840CB4">
        <w:t>.</w:t>
      </w:r>
    </w:p>
    <w:p w14:paraId="0FCC080F" w14:textId="5D680B94" w:rsidR="008920CD" w:rsidRDefault="008920CD" w:rsidP="008920CD">
      <w:pPr>
        <w:ind w:left="2835" w:hanging="2835"/>
      </w:pPr>
      <w:r>
        <w:tab/>
      </w:r>
    </w:p>
    <w:p w14:paraId="7E010E01" w14:textId="13BEA46F" w:rsidR="008920CD" w:rsidRDefault="008920CD" w:rsidP="008920CD">
      <w:pPr>
        <w:ind w:hanging="1276"/>
      </w:pPr>
      <w:r>
        <w:tab/>
        <w:t xml:space="preserve">Warranties must be provided using the manufacturer/supplier standard forms as supplied. Warranties commence from the date </w:t>
      </w:r>
      <w:r w:rsidR="0097431A">
        <w:t>of installation.</w:t>
      </w:r>
    </w:p>
    <w:p w14:paraId="09832CAF" w14:textId="77777777" w:rsidR="008920CD" w:rsidRDefault="008920CD" w:rsidP="008920CD">
      <w:r>
        <w:tab/>
      </w:r>
    </w:p>
    <w:p w14:paraId="0855F3D8" w14:textId="080B8BDA" w:rsidR="008920CD" w:rsidRPr="00BC0399" w:rsidRDefault="008920CD" w:rsidP="008920CD">
      <w:pPr>
        <w:rPr>
          <w:rFonts w:cs="Arial"/>
          <w:iCs/>
          <w:noProof/>
          <w:szCs w:val="20"/>
        </w:rPr>
      </w:pPr>
      <w:r>
        <w:tab/>
      </w:r>
      <w:r w:rsidRPr="00BC0399">
        <w:rPr>
          <w:rStyle w:val="GuidanceNote"/>
          <w:i w:val="0"/>
          <w:iCs/>
          <w:color w:val="auto"/>
          <w:sz w:val="20"/>
          <w:szCs w:val="20"/>
          <w:specVanish w:val="0"/>
        </w:rPr>
        <w:t xml:space="preserve">Work undertaken by each subtrade </w:t>
      </w:r>
      <w:r w:rsidR="008C64E6" w:rsidRPr="00BC0399">
        <w:rPr>
          <w:rStyle w:val="GuidanceNote"/>
          <w:i w:val="0"/>
          <w:iCs/>
          <w:color w:val="auto"/>
          <w:sz w:val="20"/>
          <w:szCs w:val="20"/>
          <w:specVanish w:val="0"/>
        </w:rPr>
        <w:t>shall</w:t>
      </w:r>
      <w:r w:rsidRPr="00BC0399">
        <w:rPr>
          <w:rStyle w:val="GuidanceNote"/>
          <w:i w:val="0"/>
          <w:iCs/>
          <w:color w:val="auto"/>
          <w:sz w:val="20"/>
          <w:szCs w:val="20"/>
          <w:specVanish w:val="0"/>
        </w:rPr>
        <w:t xml:space="preserve"> be covered by their own warranty.</w:t>
      </w:r>
    </w:p>
    <w:p w14:paraId="647856C5" w14:textId="77777777" w:rsidR="008920CD" w:rsidRDefault="008920CD" w:rsidP="008920CD">
      <w:pPr>
        <w:rPr>
          <w:color w:val="C45911"/>
        </w:rPr>
      </w:pPr>
    </w:p>
    <w:p w14:paraId="77A5B155" w14:textId="1EC8B1A9" w:rsidR="008920CD" w:rsidRDefault="008920CD" w:rsidP="008920CD">
      <w:pPr>
        <w:pStyle w:val="Heading3"/>
      </w:pPr>
      <w:r>
        <w:t>1.4</w:t>
      </w:r>
      <w:r>
        <w:tab/>
      </w:r>
      <w:r w:rsidRPr="008920CD">
        <w:rPr>
          <w:b/>
          <w:bCs w:val="0"/>
        </w:rPr>
        <w:t>Related Works</w:t>
      </w:r>
      <w:r w:rsidR="002C082C">
        <w:rPr>
          <w:b/>
          <w:bCs w:val="0"/>
        </w:rPr>
        <w:t>.</w:t>
      </w:r>
    </w:p>
    <w:p w14:paraId="317CABFF" w14:textId="73113041" w:rsidR="008920CD" w:rsidRDefault="008920CD" w:rsidP="006A1353">
      <w:pPr>
        <w:rPr>
          <w:rStyle w:val="GuidanceNote"/>
        </w:rPr>
      </w:pPr>
      <w:r>
        <w:tab/>
      </w:r>
      <w:r>
        <w:rPr>
          <w:rStyle w:val="GuidanceNote"/>
          <w:specVanish w:val="0"/>
        </w:rPr>
        <w:tab/>
      </w:r>
    </w:p>
    <w:p w14:paraId="4FAB5DBA" w14:textId="0D529061" w:rsidR="008920CD" w:rsidRDefault="008920CD" w:rsidP="008920CD">
      <w:pPr>
        <w:ind w:left="1276" w:hanging="1276"/>
        <w:rPr>
          <w:rStyle w:val="GuidanceNote"/>
          <w:i w:val="0"/>
          <w:iCs/>
          <w:color w:val="auto"/>
        </w:rPr>
      </w:pPr>
      <w:r>
        <w:rPr>
          <w:rStyle w:val="GuidanceNote"/>
          <w:i w:val="0"/>
          <w:iCs/>
          <w:color w:val="auto"/>
          <w:specVanish w:val="0"/>
        </w:rPr>
        <w:tab/>
      </w:r>
      <w:r w:rsidRPr="008920CD">
        <w:rPr>
          <w:rStyle w:val="GuidanceNote"/>
          <w:i w:val="0"/>
          <w:iCs/>
          <w:color w:val="auto"/>
          <w:specVanish w:val="0"/>
        </w:rPr>
        <w:t>Electrical specification</w:t>
      </w:r>
      <w:r w:rsidR="00840CB4">
        <w:rPr>
          <w:rStyle w:val="GuidanceNote"/>
          <w:i w:val="0"/>
          <w:iCs/>
          <w:color w:val="auto"/>
          <w:specVanish w:val="0"/>
        </w:rPr>
        <w:t>.</w:t>
      </w:r>
    </w:p>
    <w:p w14:paraId="0159EC0B" w14:textId="12712DC2" w:rsidR="0011354D" w:rsidRDefault="0011354D" w:rsidP="008920CD">
      <w:pPr>
        <w:ind w:left="1276" w:hanging="1276"/>
        <w:rPr>
          <w:rStyle w:val="GuidanceNote"/>
          <w:i w:val="0"/>
          <w:iCs/>
          <w:color w:val="auto"/>
        </w:rPr>
      </w:pPr>
      <w:r>
        <w:rPr>
          <w:rStyle w:val="GuidanceNote"/>
          <w:i w:val="0"/>
          <w:iCs/>
          <w:color w:val="auto"/>
          <w:specVanish w:val="0"/>
        </w:rPr>
        <w:tab/>
        <w:t>Mechanical specification.</w:t>
      </w:r>
    </w:p>
    <w:p w14:paraId="4A2579DF" w14:textId="07E48ED3" w:rsidR="003E6F1F" w:rsidRDefault="003E6F1F" w:rsidP="008920CD">
      <w:pPr>
        <w:ind w:left="1276" w:hanging="1276"/>
        <w:rPr>
          <w:rStyle w:val="GuidanceNote"/>
          <w:i w:val="0"/>
          <w:iCs/>
          <w:color w:val="auto"/>
        </w:rPr>
      </w:pPr>
      <w:r>
        <w:rPr>
          <w:rStyle w:val="GuidanceNote"/>
          <w:i w:val="0"/>
          <w:iCs/>
          <w:color w:val="auto"/>
          <w:specVanish w:val="0"/>
        </w:rPr>
        <w:tab/>
        <w:t>Ceiling specification.</w:t>
      </w:r>
    </w:p>
    <w:p w14:paraId="74FE70C1" w14:textId="77777777" w:rsidR="008920CD" w:rsidRDefault="008920CD" w:rsidP="008920CD">
      <w:pPr>
        <w:rPr>
          <w:b/>
          <w:bCs/>
        </w:rPr>
      </w:pPr>
    </w:p>
    <w:p w14:paraId="60389366" w14:textId="1D2C24F5" w:rsidR="008920CD" w:rsidRDefault="008920CD" w:rsidP="008920CD">
      <w:pPr>
        <w:rPr>
          <w:b/>
          <w:bCs/>
        </w:rPr>
      </w:pPr>
      <w:r>
        <w:rPr>
          <w:b/>
          <w:bCs/>
        </w:rPr>
        <w:t>2</w:t>
      </w:r>
      <w:r>
        <w:rPr>
          <w:b/>
          <w:bCs/>
        </w:rPr>
        <w:tab/>
      </w:r>
      <w:r w:rsidR="00FA13D8" w:rsidRPr="00FA13D8">
        <w:rPr>
          <w:b/>
          <w:bCs/>
          <w:u w:val="single"/>
        </w:rPr>
        <w:t>CONDITIONS</w:t>
      </w:r>
      <w:r w:rsidR="002C082C" w:rsidRPr="00FA13D8">
        <w:rPr>
          <w:b/>
          <w:bCs/>
          <w:u w:val="single"/>
        </w:rPr>
        <w:t>.</w:t>
      </w:r>
    </w:p>
    <w:p w14:paraId="63EFDECE" w14:textId="77777777" w:rsidR="002C082C" w:rsidRDefault="002C082C" w:rsidP="008920CD">
      <w:pPr>
        <w:rPr>
          <w:b/>
          <w:bCs/>
        </w:rPr>
      </w:pPr>
    </w:p>
    <w:p w14:paraId="757B907C" w14:textId="12F09FBC" w:rsidR="008920CD" w:rsidRPr="00840CB4" w:rsidRDefault="008920CD" w:rsidP="008920CD">
      <w:r>
        <w:rPr>
          <w:b/>
          <w:bCs/>
        </w:rPr>
        <w:tab/>
      </w:r>
      <w:r w:rsidRPr="00840CB4">
        <w:t xml:space="preserve">All work and materials must comply with </w:t>
      </w:r>
      <w:r w:rsidR="0011354D">
        <w:t>Comfortline</w:t>
      </w:r>
      <w:r w:rsidRPr="00840CB4">
        <w:t xml:space="preserve"> installation instructions.</w:t>
      </w:r>
    </w:p>
    <w:p w14:paraId="2062DC7C" w14:textId="77777777" w:rsidR="008920CD" w:rsidRDefault="008920CD" w:rsidP="008920CD"/>
    <w:p w14:paraId="4C4C8DDF" w14:textId="04437AB4" w:rsidR="008920CD" w:rsidRDefault="008920CD" w:rsidP="008920CD">
      <w:pPr>
        <w:pStyle w:val="Heading3"/>
        <w:rPr>
          <w:b/>
          <w:bCs w:val="0"/>
        </w:rPr>
      </w:pPr>
      <w:r>
        <w:t>2.1</w:t>
      </w:r>
      <w:r>
        <w:tab/>
      </w:r>
      <w:r w:rsidRPr="008920CD">
        <w:rPr>
          <w:b/>
          <w:bCs w:val="0"/>
        </w:rPr>
        <w:t>Qualification</w:t>
      </w:r>
      <w:r w:rsidR="002C082C">
        <w:rPr>
          <w:b/>
          <w:bCs w:val="0"/>
        </w:rPr>
        <w:t>.</w:t>
      </w:r>
    </w:p>
    <w:p w14:paraId="0A914ED1" w14:textId="77777777" w:rsidR="002C082C" w:rsidRPr="002C082C" w:rsidRDefault="002C082C" w:rsidP="002C082C"/>
    <w:p w14:paraId="3625CF0C" w14:textId="7A179534" w:rsidR="008920CD" w:rsidRDefault="008920CD" w:rsidP="008920CD">
      <w:pPr>
        <w:pStyle w:val="Heading3"/>
      </w:pPr>
      <w:r>
        <w:tab/>
        <w:t>Installation must be undertaken by an electrical</w:t>
      </w:r>
      <w:r w:rsidR="0011354D">
        <w:t xml:space="preserve"> or mechanical </w:t>
      </w:r>
      <w:r w:rsidR="00840CB4">
        <w:t>trades</w:t>
      </w:r>
      <w:r>
        <w:t xml:space="preserve"> person</w:t>
      </w:r>
      <w:r w:rsidR="0011354D">
        <w:t>.</w:t>
      </w:r>
      <w:r>
        <w:t xml:space="preserve"> </w:t>
      </w:r>
    </w:p>
    <w:p w14:paraId="2B5226A9" w14:textId="49BFDF61" w:rsidR="008920CD" w:rsidRDefault="008920CD" w:rsidP="008920CD">
      <w:pPr>
        <w:pStyle w:val="Heading3"/>
      </w:pPr>
      <w:r>
        <w:tab/>
        <w:t>Refer section 4.</w:t>
      </w:r>
      <w:r w:rsidR="00202EAB">
        <w:t>6</w:t>
      </w:r>
      <w:r>
        <w:t xml:space="preserve"> for livening.</w:t>
      </w:r>
    </w:p>
    <w:p w14:paraId="09A1E1E9" w14:textId="77777777" w:rsidR="008920CD" w:rsidRDefault="008920CD" w:rsidP="008920CD"/>
    <w:p w14:paraId="0ECB33F7" w14:textId="038968D1" w:rsidR="008920CD" w:rsidRDefault="008920CD" w:rsidP="008920CD">
      <w:pPr>
        <w:pStyle w:val="Heading2"/>
        <w:rPr>
          <w:bCs w:val="0"/>
          <w:u w:val="single"/>
        </w:rPr>
      </w:pPr>
      <w:r>
        <w:t>3.</w:t>
      </w:r>
      <w:r>
        <w:tab/>
      </w:r>
      <w:r w:rsidR="0011354D">
        <w:rPr>
          <w:bCs w:val="0"/>
          <w:u w:val="single"/>
        </w:rPr>
        <w:t>COMFORTLINE</w:t>
      </w:r>
      <w:r w:rsidRPr="008920CD">
        <w:rPr>
          <w:bCs w:val="0"/>
          <w:u w:val="single"/>
        </w:rPr>
        <w:t>™ PRODUCTS AND DESIGN INFORMATION</w:t>
      </w:r>
      <w:r w:rsidR="002C082C">
        <w:rPr>
          <w:bCs w:val="0"/>
          <w:u w:val="single"/>
        </w:rPr>
        <w:t>.</w:t>
      </w:r>
    </w:p>
    <w:p w14:paraId="7207E64C" w14:textId="77777777" w:rsidR="008C64E6" w:rsidRDefault="008C64E6" w:rsidP="008C64E6"/>
    <w:p w14:paraId="08E9883E" w14:textId="61840296" w:rsidR="008C64E6" w:rsidRPr="008C64E6" w:rsidRDefault="008C64E6" w:rsidP="008C64E6">
      <w:r>
        <w:lastRenderedPageBreak/>
        <w:tab/>
      </w:r>
      <w:r w:rsidRPr="00AE6AD3">
        <w:t>Substitutions are not permitted</w:t>
      </w:r>
      <w:r w:rsidRPr="008C64E6">
        <w:t xml:space="preserve"> to any </w:t>
      </w:r>
      <w:r w:rsidR="00302C2A" w:rsidRPr="00302C2A">
        <w:rPr>
          <w:bCs/>
        </w:rPr>
        <w:t>Comfortline heaters or</w:t>
      </w:r>
      <w:r w:rsidRPr="008C64E6">
        <w:t xml:space="preserve"> associated products, components, or accessories.</w:t>
      </w:r>
    </w:p>
    <w:p w14:paraId="0F44D90D" w14:textId="4E569A39" w:rsidR="008920CD" w:rsidRPr="00AE6AD3" w:rsidRDefault="008920CD" w:rsidP="00AE6AD3">
      <w:r>
        <w:tab/>
      </w:r>
      <w:r w:rsidRPr="008920CD">
        <w:rPr>
          <w:b/>
          <w:bCs/>
        </w:rPr>
        <w:t xml:space="preserve"> </w:t>
      </w:r>
    </w:p>
    <w:p w14:paraId="0029C534" w14:textId="77777777" w:rsidR="007E4D43" w:rsidRDefault="008920CD" w:rsidP="008920CD">
      <w:r>
        <w:tab/>
      </w:r>
      <w:r w:rsidR="00302C2A" w:rsidRPr="007E4D43">
        <w:t>Comfortline radiant heating systems are European manufactured</w:t>
      </w:r>
      <w:r w:rsidR="00302C2A">
        <w:rPr>
          <w:b/>
          <w:bCs/>
        </w:rPr>
        <w:t xml:space="preserve"> </w:t>
      </w:r>
      <w:r w:rsidR="00AE6AD3">
        <w:t xml:space="preserve"> </w:t>
      </w:r>
      <w:r w:rsidR="00302C2A">
        <w:t>heaters made to stringent quality procedures in ISO9000 registered</w:t>
      </w:r>
      <w:r w:rsidR="007E4D43">
        <w:t xml:space="preserve"> facility.</w:t>
      </w:r>
    </w:p>
    <w:p w14:paraId="6B587F08" w14:textId="77777777" w:rsidR="007E4D43" w:rsidRDefault="007E4D43" w:rsidP="008920CD"/>
    <w:p w14:paraId="372585B3" w14:textId="36166E03" w:rsidR="007E4D43" w:rsidRDefault="007E4D43" w:rsidP="008920CD">
      <w:r>
        <w:tab/>
        <w:t xml:space="preserve">High temperature radiant heaters shall have 40mm thick ceramic wool insulation in back of </w:t>
      </w:r>
      <w:r w:rsidR="003E6F1F">
        <w:t xml:space="preserve">the </w:t>
      </w:r>
      <w:r>
        <w:t xml:space="preserve">heater and 15mm </w:t>
      </w:r>
      <w:r w:rsidR="00057E09">
        <w:t>thick</w:t>
      </w:r>
      <w:r>
        <w:t xml:space="preserve"> insulation </w:t>
      </w:r>
      <w:r w:rsidR="00057E09">
        <w:t xml:space="preserve">in </w:t>
      </w:r>
      <w:r w:rsidR="003E6F1F">
        <w:t>sidewall</w:t>
      </w:r>
      <w:r>
        <w:t xml:space="preserve"> of heater.</w:t>
      </w:r>
      <w:r>
        <w:tab/>
      </w:r>
    </w:p>
    <w:p w14:paraId="13B542A1" w14:textId="77777777" w:rsidR="007E4D43" w:rsidRDefault="007E4D43" w:rsidP="008920CD"/>
    <w:p w14:paraId="0E700DFE" w14:textId="459E302B" w:rsidR="00057E09" w:rsidRDefault="007E4D43" w:rsidP="008920CD">
      <w:r>
        <w:tab/>
        <w:t xml:space="preserve">Low temperature radiant heaters shall have fiberglass wool insulation in back of </w:t>
      </w:r>
      <w:r w:rsidR="003E6F1F">
        <w:t xml:space="preserve">the </w:t>
      </w:r>
      <w:r>
        <w:t>heater</w:t>
      </w:r>
      <w:r w:rsidR="00057E09">
        <w:t>.</w:t>
      </w:r>
    </w:p>
    <w:p w14:paraId="6D4D1636" w14:textId="77777777" w:rsidR="0083109A" w:rsidRDefault="0083109A" w:rsidP="008920CD">
      <w:r>
        <w:tab/>
      </w:r>
    </w:p>
    <w:p w14:paraId="1F3BF6AA" w14:textId="415A0BDB" w:rsidR="00057E09" w:rsidRPr="0083109A" w:rsidRDefault="0083109A" w:rsidP="008920CD">
      <w:pPr>
        <w:rPr>
          <w:b/>
          <w:bCs/>
        </w:rPr>
      </w:pPr>
      <w:r>
        <w:tab/>
      </w:r>
      <w:r w:rsidR="00057E09" w:rsidRPr="0083109A">
        <w:rPr>
          <w:b/>
          <w:bCs/>
        </w:rPr>
        <w:t>Heat models.</w:t>
      </w:r>
    </w:p>
    <w:p w14:paraId="76C494EF" w14:textId="77777777" w:rsidR="00057E09" w:rsidRDefault="00057E09" w:rsidP="008920CD"/>
    <w:p w14:paraId="60BF23FD" w14:textId="63E8545C" w:rsidR="00057E09" w:rsidRDefault="0083109A" w:rsidP="008920CD">
      <w:r>
        <w:tab/>
      </w:r>
      <w:permStart w:id="1661275996" w:edGrp="everyone"/>
      <w:r w:rsidR="00057E09">
        <w:t>CL08</w:t>
      </w:r>
      <w:r w:rsidR="00057E09">
        <w:tab/>
        <w:t>High temperature 850W panel</w:t>
      </w:r>
      <w:r w:rsidR="007A0F73">
        <w:t>,</w:t>
      </w:r>
      <w:r w:rsidR="007A0F73">
        <w:tab/>
        <w:t xml:space="preserve"> IP44 </w:t>
      </w:r>
      <w:bookmarkStart w:id="4" w:name="_Hlk154051893"/>
      <w:r w:rsidR="007A0F73">
        <w:t>Ceiling or wall mounting</w:t>
      </w:r>
      <w:bookmarkEnd w:id="4"/>
      <w:r>
        <w:t>.</w:t>
      </w:r>
    </w:p>
    <w:p w14:paraId="53842CFD" w14:textId="57654A82" w:rsidR="00057E09" w:rsidRDefault="0083109A" w:rsidP="00057E09">
      <w:r>
        <w:tab/>
      </w:r>
      <w:r w:rsidR="00057E09">
        <w:t>CL+09A</w:t>
      </w:r>
      <w:r w:rsidR="00057E09">
        <w:tab/>
        <w:t>High temperature 900W panel</w:t>
      </w:r>
      <w:r w:rsidR="007A0F73">
        <w:t>,</w:t>
      </w:r>
      <w:r w:rsidR="007A0F73">
        <w:tab/>
        <w:t xml:space="preserve"> IP44</w:t>
      </w:r>
      <w:r>
        <w:t xml:space="preserve"> Ceiling or wall mounting.</w:t>
      </w:r>
    </w:p>
    <w:p w14:paraId="5DDAD70E" w14:textId="36859C50" w:rsidR="00057E09" w:rsidRDefault="0083109A" w:rsidP="00057E09">
      <w:r>
        <w:tab/>
      </w:r>
      <w:r w:rsidR="00057E09">
        <w:t>CL+12A</w:t>
      </w:r>
      <w:r w:rsidR="00057E09">
        <w:tab/>
        <w:t>High temperature 1200W panel</w:t>
      </w:r>
      <w:r w:rsidR="007A0F73">
        <w:t xml:space="preserve">, </w:t>
      </w:r>
      <w:r>
        <w:tab/>
      </w:r>
      <w:r w:rsidR="007A0F73">
        <w:t>IP44</w:t>
      </w:r>
      <w:r>
        <w:t xml:space="preserve"> Ceiling or wall mounting.</w:t>
      </w:r>
    </w:p>
    <w:p w14:paraId="2F79289A" w14:textId="3ECA750A" w:rsidR="00057E09" w:rsidRDefault="0083109A" w:rsidP="00057E09">
      <w:r>
        <w:tab/>
      </w:r>
      <w:r w:rsidR="00057E09">
        <w:t>CL+18A</w:t>
      </w:r>
      <w:r w:rsidR="00057E09">
        <w:tab/>
        <w:t>High temperature 1800W panel</w:t>
      </w:r>
      <w:r w:rsidR="007A0F73">
        <w:t xml:space="preserve">, </w:t>
      </w:r>
      <w:r>
        <w:tab/>
      </w:r>
      <w:r w:rsidR="007A0F73">
        <w:t>IP44</w:t>
      </w:r>
      <w:r>
        <w:t xml:space="preserve"> Ceiling or wall mounting.</w:t>
      </w:r>
    </w:p>
    <w:p w14:paraId="561760BA" w14:textId="77F8E183" w:rsidR="00057E09" w:rsidRDefault="0083109A" w:rsidP="00057E09">
      <w:r>
        <w:tab/>
      </w:r>
      <w:r w:rsidR="00057E09">
        <w:t>CL+24A</w:t>
      </w:r>
      <w:r w:rsidR="00057E09">
        <w:tab/>
        <w:t>High temperature 2400W panel</w:t>
      </w:r>
      <w:r w:rsidR="007A0F73">
        <w:t xml:space="preserve">, </w:t>
      </w:r>
      <w:r>
        <w:tab/>
      </w:r>
      <w:r w:rsidR="007A0F73">
        <w:t>IP44</w:t>
      </w:r>
      <w:r>
        <w:t xml:space="preserve"> Ceiling or wall mounting.</w:t>
      </w:r>
    </w:p>
    <w:p w14:paraId="59E6B608" w14:textId="21F05979" w:rsidR="00057E09" w:rsidRDefault="0083109A" w:rsidP="00057E09">
      <w:r>
        <w:tab/>
      </w:r>
      <w:r w:rsidR="00057E09">
        <w:t>CL+30A</w:t>
      </w:r>
      <w:r w:rsidR="00057E09">
        <w:tab/>
        <w:t>High temperature 3000W panel</w:t>
      </w:r>
      <w:r w:rsidR="007A0F73">
        <w:t xml:space="preserve">, </w:t>
      </w:r>
      <w:r>
        <w:tab/>
      </w:r>
      <w:r w:rsidR="007A0F73">
        <w:t>IP44</w:t>
      </w:r>
      <w:r>
        <w:t xml:space="preserve"> Ceiling or wall mounting.</w:t>
      </w:r>
    </w:p>
    <w:p w14:paraId="02E2316B" w14:textId="1CA54C9A" w:rsidR="00057E09" w:rsidRDefault="0083109A" w:rsidP="00057E09">
      <w:r>
        <w:tab/>
      </w:r>
      <w:r w:rsidR="00057E09">
        <w:t>CL+36A</w:t>
      </w:r>
      <w:r w:rsidR="00057E09">
        <w:tab/>
      </w:r>
      <w:bookmarkStart w:id="5" w:name="_Hlk154051217"/>
      <w:r w:rsidR="00057E09">
        <w:t>High temperature 3600W panel</w:t>
      </w:r>
      <w:bookmarkEnd w:id="5"/>
      <w:r w:rsidR="007A0F73">
        <w:t xml:space="preserve">, </w:t>
      </w:r>
      <w:r>
        <w:tab/>
      </w:r>
      <w:r w:rsidR="007A0F73">
        <w:t>IP44</w:t>
      </w:r>
      <w:r>
        <w:t xml:space="preserve"> Ceiling or wall mounting.</w:t>
      </w:r>
    </w:p>
    <w:p w14:paraId="0D0567B7" w14:textId="3DE406CC" w:rsidR="00057E09" w:rsidRDefault="0083109A" w:rsidP="00057E09">
      <w:pPr>
        <w:jc w:val="both"/>
      </w:pPr>
      <w:r>
        <w:tab/>
      </w:r>
      <w:r w:rsidR="00057E09">
        <w:t>CH400</w:t>
      </w:r>
      <w:r w:rsidR="00057E09">
        <w:tab/>
      </w:r>
      <w:r w:rsidR="003E3A27">
        <w:t>Mid</w:t>
      </w:r>
      <w:r w:rsidR="00057E09">
        <w:t xml:space="preserve"> temperature </w:t>
      </w:r>
      <w:r w:rsidR="007A0F73">
        <w:t>4</w:t>
      </w:r>
      <w:r w:rsidR="00057E09">
        <w:t>00W panel</w:t>
      </w:r>
      <w:r w:rsidR="007A0F73">
        <w:t>,</w:t>
      </w:r>
      <w:r w:rsidR="007A0F73">
        <w:tab/>
        <w:t xml:space="preserve"> IP44 </w:t>
      </w:r>
      <w:r>
        <w:t>Under p</w:t>
      </w:r>
      <w:r w:rsidR="007A0F73">
        <w:t xml:space="preserve">ew </w:t>
      </w:r>
      <w:r>
        <w:t>mounting.</w:t>
      </w:r>
    </w:p>
    <w:p w14:paraId="464D1CB9" w14:textId="510A8855" w:rsidR="00057E09" w:rsidRDefault="0083109A" w:rsidP="00057E09">
      <w:pPr>
        <w:jc w:val="both"/>
      </w:pPr>
      <w:r>
        <w:tab/>
      </w:r>
      <w:r w:rsidR="00057E09">
        <w:t>CH600</w:t>
      </w:r>
      <w:r w:rsidR="00057E09">
        <w:tab/>
      </w:r>
      <w:r w:rsidR="003E3A27">
        <w:t>Mid</w:t>
      </w:r>
      <w:r w:rsidR="00057E09">
        <w:t xml:space="preserve"> temperature 600W panel</w:t>
      </w:r>
      <w:r w:rsidR="007A0F73">
        <w:t>,</w:t>
      </w:r>
      <w:r w:rsidR="007A0F73">
        <w:tab/>
        <w:t xml:space="preserve"> IP44 </w:t>
      </w:r>
      <w:r>
        <w:t>Under p</w:t>
      </w:r>
      <w:r w:rsidR="007A0F73">
        <w:t xml:space="preserve">ew </w:t>
      </w:r>
      <w:r>
        <w:t>mounting.</w:t>
      </w:r>
    </w:p>
    <w:p w14:paraId="41073D01" w14:textId="59415721" w:rsidR="00057E09" w:rsidRDefault="0083109A" w:rsidP="00057E09">
      <w:pPr>
        <w:jc w:val="both"/>
      </w:pPr>
      <w:r>
        <w:tab/>
      </w:r>
      <w:r w:rsidR="00057E09">
        <w:t>TH1500</w:t>
      </w:r>
      <w:r w:rsidR="00057E09">
        <w:tab/>
      </w:r>
      <w:r w:rsidR="003E3A27">
        <w:t>High</w:t>
      </w:r>
      <w:r w:rsidR="00057E09">
        <w:t xml:space="preserve"> temperature </w:t>
      </w:r>
      <w:r w:rsidR="007A0F73">
        <w:t>15</w:t>
      </w:r>
      <w:r w:rsidR="00057E09">
        <w:t>00W panel</w:t>
      </w:r>
      <w:r w:rsidR="007A0F73">
        <w:t>,</w:t>
      </w:r>
      <w:r w:rsidR="007A0F73">
        <w:tab/>
        <w:t xml:space="preserve"> IP45 Outdoor terrace heater</w:t>
      </w:r>
      <w:r>
        <w:t>.</w:t>
      </w:r>
    </w:p>
    <w:p w14:paraId="3155D950" w14:textId="77777777" w:rsidR="00057E09" w:rsidRDefault="00057E09" w:rsidP="008920CD"/>
    <w:p w14:paraId="7E4E3B24" w14:textId="456CB8A8" w:rsidR="0083109A" w:rsidRDefault="0083109A" w:rsidP="0083109A">
      <w:r>
        <w:t xml:space="preserve">     </w:t>
      </w:r>
      <w:r>
        <w:tab/>
      </w:r>
      <w:r w:rsidR="004D5B71">
        <w:t xml:space="preserve">     </w:t>
      </w:r>
      <w:r w:rsidRPr="00D5224F">
        <w:rPr>
          <w:highlight w:val="yellow"/>
        </w:rPr>
        <w:t xml:space="preserve">(Delete </w:t>
      </w:r>
      <w:r>
        <w:rPr>
          <w:highlight w:val="yellow"/>
        </w:rPr>
        <w:t xml:space="preserve">heater </w:t>
      </w:r>
      <w:r w:rsidRPr="00D5224F">
        <w:rPr>
          <w:highlight w:val="yellow"/>
        </w:rPr>
        <w:t>models that are not applicable then delete this line).</w:t>
      </w:r>
    </w:p>
    <w:permEnd w:id="1661275996"/>
    <w:p w14:paraId="5F477B89" w14:textId="7D67B2EF" w:rsidR="008920CD" w:rsidRDefault="007E4D43" w:rsidP="008920CD">
      <w:r>
        <w:tab/>
      </w:r>
      <w:r w:rsidR="00E2694C">
        <w:t xml:space="preserve"> </w:t>
      </w:r>
    </w:p>
    <w:p w14:paraId="7FC933D8" w14:textId="3173D671" w:rsidR="00566A91" w:rsidRPr="00566A91" w:rsidRDefault="008920CD" w:rsidP="008920CD">
      <w:pPr>
        <w:rPr>
          <w:b/>
          <w:bCs/>
        </w:rPr>
      </w:pPr>
      <w:r>
        <w:tab/>
      </w:r>
      <w:r w:rsidR="00566A91" w:rsidRPr="00566A91">
        <w:rPr>
          <w:b/>
          <w:bCs/>
        </w:rPr>
        <w:t>Mount accessories.</w:t>
      </w:r>
    </w:p>
    <w:p w14:paraId="618F1A56" w14:textId="49F24230" w:rsidR="00566A91" w:rsidRDefault="00566A91" w:rsidP="008920CD">
      <w:r>
        <w:tab/>
      </w:r>
    </w:p>
    <w:p w14:paraId="03A06396" w14:textId="55809B43" w:rsidR="005F41DB" w:rsidRDefault="005F41DB" w:rsidP="008920CD">
      <w:r>
        <w:tab/>
      </w:r>
      <w:permStart w:id="1374882194" w:edGrp="everyone"/>
      <w:r>
        <w:t>12V541786</w:t>
      </w:r>
      <w:r>
        <w:tab/>
        <w:t>CL+ Wall tilt/angle  bracket</w:t>
      </w:r>
    </w:p>
    <w:p w14:paraId="7560C18F" w14:textId="77777777" w:rsidR="00226FBF" w:rsidRDefault="005F41DB" w:rsidP="008920CD">
      <w:r>
        <w:tab/>
        <w:t>12V541801</w:t>
      </w:r>
      <w:r>
        <w:tab/>
        <w:t>Recess frame for CL+09A and CL+12A</w:t>
      </w:r>
    </w:p>
    <w:p w14:paraId="432D3FB7" w14:textId="1B13B5DC" w:rsidR="003D3ED0" w:rsidRDefault="003D3ED0" w:rsidP="008920CD">
      <w:r>
        <w:tab/>
      </w:r>
      <w:r>
        <w:t>12V541800</w:t>
      </w:r>
      <w:r>
        <w:tab/>
        <w:t>Recess frame for CL+18A and CL+24A</w:t>
      </w:r>
    </w:p>
    <w:p w14:paraId="3A4EEB78" w14:textId="4DC4879B" w:rsidR="00226FBF" w:rsidRDefault="00226FBF" w:rsidP="00226FBF">
      <w:r>
        <w:tab/>
        <w:t>CL+09-12 Grill</w:t>
      </w:r>
      <w:r w:rsidR="005F41DB">
        <w:t xml:space="preserve"> </w:t>
      </w:r>
      <w:r>
        <w:tab/>
        <w:t>Protective guard for CL+09A and CL+</w:t>
      </w:r>
      <w:proofErr w:type="gramStart"/>
      <w:r>
        <w:t>12A</w:t>
      </w:r>
      <w:proofErr w:type="gramEnd"/>
    </w:p>
    <w:p w14:paraId="3142BCB5" w14:textId="5569F195" w:rsidR="005F41DB" w:rsidRDefault="00226FBF" w:rsidP="008920CD">
      <w:r>
        <w:tab/>
        <w:t xml:space="preserve">CL+18-24 Grill </w:t>
      </w:r>
      <w:r>
        <w:tab/>
        <w:t>Protective guard for CL+18A and CL+</w:t>
      </w:r>
      <w:proofErr w:type="gramStart"/>
      <w:r>
        <w:t>24A</w:t>
      </w:r>
      <w:proofErr w:type="gramEnd"/>
    </w:p>
    <w:p w14:paraId="474F3BEB" w14:textId="37890D14" w:rsidR="00226FBF" w:rsidRDefault="00226FBF" w:rsidP="008920CD">
      <w:r>
        <w:tab/>
        <w:t xml:space="preserve">CL+30-36 Grill </w:t>
      </w:r>
      <w:r>
        <w:tab/>
        <w:t>Protective guard for CL+30A and CL+</w:t>
      </w:r>
      <w:proofErr w:type="gramStart"/>
      <w:r>
        <w:t>36A</w:t>
      </w:r>
      <w:proofErr w:type="gramEnd"/>
    </w:p>
    <w:p w14:paraId="12DE8F4A" w14:textId="1D37CAD5" w:rsidR="005F41DB" w:rsidRDefault="005F41DB" w:rsidP="008920CD">
      <w:r>
        <w:tab/>
      </w:r>
      <w:proofErr w:type="spellStart"/>
      <w:r>
        <w:t>THBracket</w:t>
      </w:r>
      <w:proofErr w:type="spellEnd"/>
      <w:r>
        <w:t>(2)</w:t>
      </w:r>
      <w:r>
        <w:tab/>
        <w:t>2 panel stacking bracket for TH1500 heaters.</w:t>
      </w:r>
    </w:p>
    <w:p w14:paraId="13E17009" w14:textId="0AF1F0B5" w:rsidR="005F41DB" w:rsidRDefault="005F41DB" w:rsidP="008920CD">
      <w:r>
        <w:tab/>
      </w:r>
      <w:proofErr w:type="spellStart"/>
      <w:r>
        <w:t>THBracket</w:t>
      </w:r>
      <w:proofErr w:type="spellEnd"/>
      <w:r>
        <w:t>(3)</w:t>
      </w:r>
      <w:r>
        <w:tab/>
        <w:t>3 panel stacking bracket for TH1500 heaters.</w:t>
      </w:r>
    </w:p>
    <w:permEnd w:id="1374882194"/>
    <w:p w14:paraId="4CFBA44F" w14:textId="77777777" w:rsidR="00566A91" w:rsidRDefault="00566A91" w:rsidP="008920CD"/>
    <w:p w14:paraId="6CDB53F9" w14:textId="650EF1FC" w:rsidR="00566A91" w:rsidRDefault="00566A91" w:rsidP="00566A91">
      <w:r>
        <w:tab/>
      </w:r>
      <w:r w:rsidR="004D5B71">
        <w:t xml:space="preserve">     </w:t>
      </w:r>
      <w:r w:rsidRPr="00D5224F">
        <w:rPr>
          <w:highlight w:val="yellow"/>
        </w:rPr>
        <w:t>(Delete</w:t>
      </w:r>
      <w:r w:rsidR="00226FBF">
        <w:rPr>
          <w:highlight w:val="yellow"/>
        </w:rPr>
        <w:t xml:space="preserve"> </w:t>
      </w:r>
      <w:r w:rsidR="004D5B71">
        <w:rPr>
          <w:highlight w:val="yellow"/>
        </w:rPr>
        <w:t>accessory</w:t>
      </w:r>
      <w:r>
        <w:rPr>
          <w:highlight w:val="yellow"/>
        </w:rPr>
        <w:t xml:space="preserve"> </w:t>
      </w:r>
      <w:r w:rsidRPr="00D5224F">
        <w:rPr>
          <w:highlight w:val="yellow"/>
        </w:rPr>
        <w:t>models that are not applicable then delete this line).</w:t>
      </w:r>
    </w:p>
    <w:p w14:paraId="5375A464" w14:textId="413674B4" w:rsidR="00566A91" w:rsidRDefault="00566A91" w:rsidP="008920CD"/>
    <w:p w14:paraId="4532CB76" w14:textId="43F667F2" w:rsidR="008920CD" w:rsidRPr="008C64E6" w:rsidRDefault="00566A91" w:rsidP="008920CD">
      <w:pPr>
        <w:rPr>
          <w:b/>
          <w:bCs/>
        </w:rPr>
      </w:pPr>
      <w:r>
        <w:rPr>
          <w:b/>
          <w:bCs/>
        </w:rPr>
        <w:tab/>
      </w:r>
      <w:r w:rsidR="008920CD" w:rsidRPr="008C64E6">
        <w:rPr>
          <w:b/>
          <w:bCs/>
        </w:rPr>
        <w:t>Thermostat</w:t>
      </w:r>
      <w:r w:rsidR="002C082C">
        <w:rPr>
          <w:b/>
          <w:bCs/>
        </w:rPr>
        <w:t>.</w:t>
      </w:r>
    </w:p>
    <w:p w14:paraId="11008EBA" w14:textId="006D04E8" w:rsidR="006D72E0" w:rsidRDefault="008920CD" w:rsidP="0083109A">
      <w:r>
        <w:tab/>
      </w:r>
      <w:r w:rsidR="006D72E0">
        <w:tab/>
      </w:r>
    </w:p>
    <w:p w14:paraId="62D4A367" w14:textId="6E03E43A" w:rsidR="008C64E6" w:rsidRPr="00B658B3" w:rsidRDefault="00990689" w:rsidP="008C64E6">
      <w:r>
        <w:tab/>
      </w:r>
      <w:permStart w:id="28576688" w:edGrp="everyone"/>
      <w:r w:rsidR="008C64E6" w:rsidRPr="00B658B3">
        <w:t>DEVIreg™ 530</w:t>
      </w:r>
      <w:r w:rsidR="008C64E6" w:rsidRPr="00B658B3">
        <w:tab/>
      </w:r>
      <w:bookmarkStart w:id="6" w:name="_Hlk139983747"/>
      <w:r w:rsidR="008C64E6" w:rsidRPr="00B658B3">
        <w:t xml:space="preserve">           Thermostat, Manual, 1</w:t>
      </w:r>
      <w:r>
        <w:t>5</w:t>
      </w:r>
      <w:r w:rsidR="008C64E6" w:rsidRPr="00B658B3">
        <w:t>A with floor sensor</w:t>
      </w:r>
      <w:bookmarkEnd w:id="6"/>
      <w:r w:rsidR="008C64E6" w:rsidRPr="00B658B3">
        <w:t>.</w:t>
      </w:r>
    </w:p>
    <w:p w14:paraId="128D897A" w14:textId="050B527E" w:rsidR="008C64E6" w:rsidRPr="00B658B3" w:rsidRDefault="008C64E6" w:rsidP="008C64E6">
      <w:r w:rsidRPr="00B658B3">
        <w:tab/>
        <w:t>DEVIreg™ 531</w:t>
      </w:r>
      <w:r w:rsidRPr="00B658B3">
        <w:tab/>
        <w:t xml:space="preserve">           Thermostat, Manual, 1</w:t>
      </w:r>
      <w:r w:rsidR="00990689">
        <w:t>5</w:t>
      </w:r>
      <w:r w:rsidRPr="00B658B3">
        <w:t>A with air sensor</w:t>
      </w:r>
    </w:p>
    <w:p w14:paraId="5ADFC5BD" w14:textId="25043C9F" w:rsidR="008C64E6" w:rsidRPr="00B658B3" w:rsidRDefault="008C64E6" w:rsidP="008C64E6">
      <w:r w:rsidRPr="00B658B3">
        <w:tab/>
        <w:t xml:space="preserve">DEVIreg™ Touch (White) Thermostat, Programmable, 16A, </w:t>
      </w:r>
      <w:r w:rsidR="003D3ED0">
        <w:t>a</w:t>
      </w:r>
      <w:r w:rsidRPr="00B658B3">
        <w:t>ir and/or Floor sensor.</w:t>
      </w:r>
    </w:p>
    <w:p w14:paraId="55B1DB3F" w14:textId="59B6294D" w:rsidR="008C64E6" w:rsidRPr="00B658B3" w:rsidRDefault="008C64E6" w:rsidP="008C64E6">
      <w:r w:rsidRPr="00B658B3">
        <w:tab/>
        <w:t xml:space="preserve">DEVIreg™ Touch (Black)  Thermostat, Programmable, 16A, </w:t>
      </w:r>
      <w:r w:rsidR="003D3ED0">
        <w:t>a</w:t>
      </w:r>
      <w:r w:rsidRPr="00B658B3">
        <w:t>ir and/or Floor sensor.</w:t>
      </w:r>
    </w:p>
    <w:p w14:paraId="27786D8A" w14:textId="196ED269" w:rsidR="00E2694C" w:rsidRDefault="008C64E6" w:rsidP="008C64E6">
      <w:r w:rsidRPr="00B658B3">
        <w:tab/>
        <w:t>DEVIreg™ Smart (White)</w:t>
      </w:r>
      <w:bookmarkStart w:id="7" w:name="_Hlk139983906"/>
      <w:r w:rsidRPr="00B658B3">
        <w:t xml:space="preserve">  Thermostat, WiFi Programmable, 16A, </w:t>
      </w:r>
      <w:r w:rsidR="003D3ED0">
        <w:t>a</w:t>
      </w:r>
      <w:r w:rsidRPr="00B658B3">
        <w:t xml:space="preserve">ir and/or </w:t>
      </w:r>
    </w:p>
    <w:p w14:paraId="2334D5D5" w14:textId="396E28D4" w:rsidR="008C64E6" w:rsidRPr="00B658B3" w:rsidRDefault="00E2694C" w:rsidP="008C64E6">
      <w:r>
        <w:tab/>
      </w:r>
      <w:r>
        <w:tab/>
        <w:t xml:space="preserve">            f</w:t>
      </w:r>
      <w:r w:rsidR="008C64E6" w:rsidRPr="00B658B3">
        <w:t xml:space="preserve">loor </w:t>
      </w:r>
      <w:bookmarkEnd w:id="7"/>
      <w:r w:rsidR="008C64E6" w:rsidRPr="00B658B3">
        <w:t>sensor.</w:t>
      </w:r>
    </w:p>
    <w:p w14:paraId="40887AE3" w14:textId="286F475A" w:rsidR="00AE6AD3" w:rsidRDefault="008C64E6" w:rsidP="00AE6AD3">
      <w:r w:rsidRPr="00B658B3">
        <w:tab/>
        <w:t xml:space="preserve">DEVIreg™ Smart (Black)  </w:t>
      </w:r>
      <w:r w:rsidR="00AE6AD3" w:rsidRPr="00B658B3">
        <w:t xml:space="preserve">Thermostat, WiFi Programmable, 16A, </w:t>
      </w:r>
      <w:r w:rsidR="003D3ED0">
        <w:t>a</w:t>
      </w:r>
      <w:r w:rsidR="00AE6AD3" w:rsidRPr="00B658B3">
        <w:t xml:space="preserve">ir and/or </w:t>
      </w:r>
    </w:p>
    <w:p w14:paraId="3CFC0CF8" w14:textId="25471B8A" w:rsidR="008C64E6" w:rsidRDefault="00AE6AD3" w:rsidP="00AE6AD3">
      <w:r>
        <w:tab/>
      </w:r>
      <w:r>
        <w:tab/>
        <w:t xml:space="preserve">            f</w:t>
      </w:r>
      <w:r w:rsidRPr="00B658B3">
        <w:t>loor sensor.</w:t>
      </w:r>
    </w:p>
    <w:p w14:paraId="6E277CA4" w14:textId="6F1DF160" w:rsidR="006D72E0" w:rsidRDefault="006D72E0" w:rsidP="00961B86">
      <w:pPr>
        <w:ind w:left="3450" w:hanging="3450"/>
      </w:pPr>
      <w:r>
        <w:tab/>
      </w:r>
      <w:r w:rsidR="0083109A" w:rsidRPr="00B658B3">
        <w:t xml:space="preserve">DEVIreg™ </w:t>
      </w:r>
      <w:r w:rsidR="0083109A">
        <w:t>330</w:t>
      </w:r>
      <w:r w:rsidR="0083109A" w:rsidRPr="00B658B3">
        <w:tab/>
        <w:t xml:space="preserve">           </w:t>
      </w:r>
      <w:r w:rsidR="0083109A">
        <w:t>Thermostat, Manual, Distribution board mount.16A with remote wall mount room sensor.</w:t>
      </w:r>
    </w:p>
    <w:p w14:paraId="0FA7DAC6" w14:textId="1E7FA9AA" w:rsidR="0083109A" w:rsidRDefault="0083109A" w:rsidP="0083109A">
      <w:r>
        <w:tab/>
      </w:r>
      <w:r w:rsidRPr="00B658B3">
        <w:t xml:space="preserve">DEVIreg™ </w:t>
      </w:r>
      <w:r>
        <w:t>Multi</w:t>
      </w:r>
      <w:r w:rsidRPr="00B658B3">
        <w:tab/>
        <w:t xml:space="preserve">           </w:t>
      </w:r>
      <w:r>
        <w:t xml:space="preserve">7 Channel distribution board mounted programmable. </w:t>
      </w:r>
    </w:p>
    <w:p w14:paraId="3580851E" w14:textId="5456A755" w:rsidR="0083109A" w:rsidRPr="00B658B3" w:rsidRDefault="0083109A" w:rsidP="0083109A">
      <w:r>
        <w:tab/>
      </w:r>
      <w:r>
        <w:tab/>
        <w:t xml:space="preserve">           Thermostat</w:t>
      </w:r>
      <w:r w:rsidR="003D3ED0">
        <w:t xml:space="preserve"> with sensors and </w:t>
      </w:r>
      <w:r w:rsidR="004D5B71">
        <w:t>BMS/</w:t>
      </w:r>
      <w:proofErr w:type="spellStart"/>
      <w:r>
        <w:t>Bacnet</w:t>
      </w:r>
      <w:proofErr w:type="spellEnd"/>
      <w:r>
        <w:t xml:space="preserve"> interface.</w:t>
      </w:r>
    </w:p>
    <w:permEnd w:id="28576688"/>
    <w:p w14:paraId="5550966E" w14:textId="77777777" w:rsidR="0083109A" w:rsidRDefault="0083109A" w:rsidP="0083109A"/>
    <w:p w14:paraId="2C8A4F9A" w14:textId="5C408DF0" w:rsidR="008C64E6" w:rsidRPr="00D5224F" w:rsidRDefault="004D5B71" w:rsidP="008C64E6">
      <w:r>
        <w:tab/>
        <w:t xml:space="preserve">     </w:t>
      </w:r>
      <w:r w:rsidR="008C64E6" w:rsidRPr="00D5224F">
        <w:rPr>
          <w:highlight w:val="yellow"/>
        </w:rPr>
        <w:t>(Delete thermostat models that are not applicable then delete this line).</w:t>
      </w:r>
    </w:p>
    <w:p w14:paraId="48B45472" w14:textId="511C81B0" w:rsidR="008C64E6" w:rsidRDefault="008C64E6" w:rsidP="008C64E6"/>
    <w:p w14:paraId="22C3BF2F" w14:textId="5EFE7FE9" w:rsidR="008920CD" w:rsidRDefault="008920CD" w:rsidP="008920CD">
      <w:pPr>
        <w:pStyle w:val="Heading2"/>
      </w:pPr>
      <w:r>
        <w:t>4.</w:t>
      </w:r>
      <w:r>
        <w:tab/>
      </w:r>
      <w:r w:rsidR="008C64E6" w:rsidRPr="008C64E6">
        <w:rPr>
          <w:u w:val="single"/>
        </w:rPr>
        <w:t>EXECUTION</w:t>
      </w:r>
      <w:r w:rsidR="002C082C">
        <w:rPr>
          <w:u w:val="single"/>
        </w:rPr>
        <w:t>.</w:t>
      </w:r>
    </w:p>
    <w:p w14:paraId="4A8A2F09" w14:textId="77777777" w:rsidR="008920CD" w:rsidRDefault="008920CD" w:rsidP="008920CD"/>
    <w:p w14:paraId="323B589E" w14:textId="40EC16B4" w:rsidR="008920CD" w:rsidRDefault="008920CD" w:rsidP="008920CD">
      <w:pPr>
        <w:pStyle w:val="Heading3"/>
      </w:pPr>
      <w:r>
        <w:lastRenderedPageBreak/>
        <w:t>4.1</w:t>
      </w:r>
      <w:r>
        <w:tab/>
      </w:r>
      <w:r w:rsidR="00FA13D8" w:rsidRPr="00FA13D8">
        <w:rPr>
          <w:b/>
          <w:bCs w:val="0"/>
        </w:rPr>
        <w:t>Confirm Layout.</w:t>
      </w:r>
    </w:p>
    <w:p w14:paraId="018CADA8" w14:textId="77777777" w:rsidR="00FA13D8" w:rsidRPr="00FA13D8" w:rsidRDefault="00FA13D8" w:rsidP="00FA13D8"/>
    <w:p w14:paraId="29C371E7" w14:textId="2ECD5085" w:rsidR="008920CD" w:rsidRDefault="008920CD" w:rsidP="008920CD">
      <w:r>
        <w:tab/>
        <w:t xml:space="preserve">Before commencing work confirm the proposed location of </w:t>
      </w:r>
      <w:r w:rsidR="0028409B">
        <w:t>heaters</w:t>
      </w:r>
      <w:r>
        <w:t xml:space="preserve"> and controls.</w:t>
      </w:r>
    </w:p>
    <w:p w14:paraId="2AC54D56" w14:textId="77777777" w:rsidR="00CB24F1" w:rsidRDefault="00CB24F1" w:rsidP="008920CD"/>
    <w:p w14:paraId="49F56FDA" w14:textId="77777777" w:rsidR="008920CD" w:rsidRDefault="008920CD" w:rsidP="008920CD"/>
    <w:p w14:paraId="67D0DC3A" w14:textId="489393B3" w:rsidR="008920CD" w:rsidRDefault="008920CD" w:rsidP="008920CD">
      <w:pPr>
        <w:pStyle w:val="Heading3"/>
        <w:rPr>
          <w:b/>
          <w:bCs w:val="0"/>
        </w:rPr>
      </w:pPr>
      <w:r>
        <w:t>4.2</w:t>
      </w:r>
      <w:r>
        <w:tab/>
      </w:r>
      <w:r w:rsidR="00CB24F1" w:rsidRPr="00CB24F1">
        <w:rPr>
          <w:b/>
          <w:bCs w:val="0"/>
        </w:rPr>
        <w:t>Co-ordinate Services.</w:t>
      </w:r>
    </w:p>
    <w:p w14:paraId="79511423" w14:textId="77777777" w:rsidR="00CB24F1" w:rsidRPr="00CB24F1" w:rsidRDefault="00CB24F1" w:rsidP="00CB24F1"/>
    <w:p w14:paraId="529D9BB3" w14:textId="77777777" w:rsidR="008920CD" w:rsidRDefault="008920CD" w:rsidP="008920CD">
      <w:r>
        <w:tab/>
        <w:t xml:space="preserve">Co-ordinate and co-operate with other sub-trades to avoid any conflict with the installation of the system. </w:t>
      </w:r>
    </w:p>
    <w:p w14:paraId="036AFAD2" w14:textId="77777777" w:rsidR="008920CD" w:rsidRDefault="008920CD" w:rsidP="008920CD"/>
    <w:p w14:paraId="3A250722" w14:textId="1F16CFBE" w:rsidR="008920CD" w:rsidRDefault="008920CD" w:rsidP="008920CD">
      <w:pPr>
        <w:rPr>
          <w:b/>
          <w:bCs/>
        </w:rPr>
      </w:pPr>
      <w:r>
        <w:t>4.3</w:t>
      </w:r>
      <w:r>
        <w:tab/>
      </w:r>
      <w:r w:rsidR="00CB24F1" w:rsidRPr="00CB24F1">
        <w:rPr>
          <w:b/>
          <w:bCs/>
        </w:rPr>
        <w:t>Preliminary Work.</w:t>
      </w:r>
    </w:p>
    <w:p w14:paraId="6BBBABDC" w14:textId="77777777" w:rsidR="00FA13D8" w:rsidRDefault="00FA13D8" w:rsidP="008920CD"/>
    <w:p w14:paraId="3602C216" w14:textId="0F596DD5" w:rsidR="00CE3032" w:rsidRDefault="008920CD" w:rsidP="008920CD">
      <w:r>
        <w:tab/>
      </w:r>
      <w:r w:rsidR="0028409B">
        <w:t>Prewire electrical cabl</w:t>
      </w:r>
      <w:r w:rsidR="00693269">
        <w:t>ing</w:t>
      </w:r>
      <w:r w:rsidR="0028409B">
        <w:t xml:space="preserve"> according to the heating design</w:t>
      </w:r>
      <w:r w:rsidR="00CE3032">
        <w:t>.</w:t>
      </w:r>
    </w:p>
    <w:p w14:paraId="092C2891" w14:textId="77777777" w:rsidR="0028409B" w:rsidRDefault="0028409B" w:rsidP="008920CD"/>
    <w:p w14:paraId="751D7EC3" w14:textId="25C88B79" w:rsidR="008920CD" w:rsidRDefault="008920CD" w:rsidP="008920CD">
      <w:pPr>
        <w:pStyle w:val="Heading3"/>
        <w:rPr>
          <w:b/>
          <w:bCs w:val="0"/>
        </w:rPr>
      </w:pPr>
      <w:r>
        <w:t>4.4</w:t>
      </w:r>
      <w:r>
        <w:tab/>
      </w:r>
      <w:r w:rsidR="00CB24F1" w:rsidRPr="00CB24F1">
        <w:rPr>
          <w:b/>
          <w:bCs w:val="0"/>
        </w:rPr>
        <w:t>Installation of Comfortline High Temperature Heaters.</w:t>
      </w:r>
    </w:p>
    <w:p w14:paraId="7B1C28CA" w14:textId="77777777" w:rsidR="00CB24F1" w:rsidRPr="00CB24F1" w:rsidRDefault="00CB24F1" w:rsidP="00CB24F1"/>
    <w:p w14:paraId="18C935AC" w14:textId="38B18C17" w:rsidR="003D080E" w:rsidRDefault="008920CD" w:rsidP="008920CD">
      <w:r>
        <w:tab/>
      </w:r>
      <w:bookmarkStart w:id="8" w:name="_Hlk154068372"/>
      <w:r w:rsidRPr="003D080E">
        <w:t xml:space="preserve">Install the </w:t>
      </w:r>
      <w:r w:rsidR="003D080E" w:rsidRPr="003D080E">
        <w:t>Comfortline</w:t>
      </w:r>
      <w:r w:rsidR="001E0707">
        <w:t xml:space="preserve"> high temperature </w:t>
      </w:r>
      <w:r w:rsidR="003D080E" w:rsidRPr="003D080E">
        <w:t>radiant heaters in accordance with design</w:t>
      </w:r>
      <w:r w:rsidR="003D080E">
        <w:t xml:space="preserve"> and the supplied installation instructions.</w:t>
      </w:r>
      <w:bookmarkEnd w:id="8"/>
    </w:p>
    <w:p w14:paraId="637A13DD" w14:textId="77777777" w:rsidR="00A11CD2" w:rsidRDefault="00A11CD2" w:rsidP="008920CD"/>
    <w:p w14:paraId="3A14EB04" w14:textId="7724DBCF" w:rsidR="00A11CD2" w:rsidRDefault="00A11CD2" w:rsidP="008920CD">
      <w:r>
        <w:tab/>
      </w:r>
      <w:r w:rsidR="006A1353">
        <w:t xml:space="preserve">When installing, wear supplied gloves. </w:t>
      </w:r>
      <w:r>
        <w:t>Do not touch heater lamella with bare hands or with soiled cloves</w:t>
      </w:r>
      <w:r w:rsidR="00202EAB">
        <w:t xml:space="preserve"> or cloth.</w:t>
      </w:r>
    </w:p>
    <w:p w14:paraId="3925ED53" w14:textId="1E59C588" w:rsidR="003D080E" w:rsidRDefault="006A1353" w:rsidP="008920CD">
      <w:r>
        <w:tab/>
      </w:r>
    </w:p>
    <w:p w14:paraId="591BA24B" w14:textId="6EF08E07" w:rsidR="003D080E" w:rsidRPr="003D080E" w:rsidRDefault="003D080E" w:rsidP="008920CD">
      <w:r>
        <w:tab/>
        <w:t>If</w:t>
      </w:r>
      <w:r w:rsidRPr="003D080E">
        <w:t xml:space="preserve"> high temperature heaters are to </w:t>
      </w:r>
      <w:r>
        <w:t>b</w:t>
      </w:r>
      <w:r w:rsidRPr="003D080E">
        <w:t>e installed on walls, use proprietary wall/tilt bracket.</w:t>
      </w:r>
    </w:p>
    <w:p w14:paraId="677B985A" w14:textId="1B8424EB" w:rsidR="003D080E" w:rsidRPr="003D080E" w:rsidRDefault="003D080E" w:rsidP="008920CD">
      <w:r>
        <w:tab/>
        <w:t>If</w:t>
      </w:r>
      <w:r w:rsidRPr="003D080E">
        <w:t xml:space="preserve"> heaters are to be recessed into a plasterboard </w:t>
      </w:r>
      <w:r w:rsidR="001E0707">
        <w:t>(</w:t>
      </w:r>
      <w:r w:rsidRPr="003D080E">
        <w:t>or similar</w:t>
      </w:r>
      <w:r w:rsidR="001E0707">
        <w:t xml:space="preserve"> form)</w:t>
      </w:r>
      <w:r w:rsidRPr="003D080E">
        <w:t xml:space="preserve"> ceiling, use Comfortline proprietary recess frame.</w:t>
      </w:r>
    </w:p>
    <w:p w14:paraId="04083D73" w14:textId="087E3116" w:rsidR="003D080E" w:rsidRDefault="003D080E" w:rsidP="008920CD">
      <w:r>
        <w:tab/>
        <w:t>If</w:t>
      </w:r>
      <w:r w:rsidRPr="003D080E">
        <w:t xml:space="preserve"> a protective guard is to be </w:t>
      </w:r>
      <w:r w:rsidR="001E0707">
        <w:t>fitted</w:t>
      </w:r>
      <w:r w:rsidRPr="003D080E">
        <w:t>, use Comfortline protective gua</w:t>
      </w:r>
      <w:r>
        <w:t>r</w:t>
      </w:r>
      <w:r w:rsidRPr="003D080E">
        <w:t>ds.</w:t>
      </w:r>
    </w:p>
    <w:p w14:paraId="18F311D7" w14:textId="21F55644" w:rsidR="00831345" w:rsidRDefault="001E0707" w:rsidP="00202EAB">
      <w:r>
        <w:tab/>
        <w:t>(High temperature radiant heaters shall not be recessed into suspended grid ceiling)</w:t>
      </w:r>
      <w:r w:rsidR="00202EAB">
        <w:t>.</w:t>
      </w:r>
    </w:p>
    <w:p w14:paraId="543BADCB" w14:textId="5BFB3223" w:rsidR="008920CD" w:rsidRDefault="00831345" w:rsidP="008920CD">
      <w:r>
        <w:tab/>
      </w:r>
      <w:r w:rsidR="008920CD">
        <w:tab/>
      </w:r>
      <w:r w:rsidR="001E0707">
        <w:tab/>
      </w:r>
    </w:p>
    <w:p w14:paraId="029A7BC8" w14:textId="7384410F" w:rsidR="001E0707" w:rsidRDefault="008920CD" w:rsidP="001E0707">
      <w:pPr>
        <w:pStyle w:val="Heading3"/>
        <w:rPr>
          <w:b/>
          <w:bCs w:val="0"/>
        </w:rPr>
      </w:pPr>
      <w:r>
        <w:t>4.</w:t>
      </w:r>
      <w:r w:rsidR="00202EAB">
        <w:t>5</w:t>
      </w:r>
      <w:r>
        <w:tab/>
      </w:r>
      <w:r w:rsidR="00CB24F1" w:rsidRPr="00CB24F1">
        <w:rPr>
          <w:b/>
          <w:bCs w:val="0"/>
        </w:rPr>
        <w:t>Installation of thermostat.</w:t>
      </w:r>
    </w:p>
    <w:p w14:paraId="33A3BC37" w14:textId="77777777" w:rsidR="00CB24F1" w:rsidRPr="00CB24F1" w:rsidRDefault="00CB24F1" w:rsidP="00CB24F1"/>
    <w:p w14:paraId="7B8B610C" w14:textId="6248E38C" w:rsidR="001E0707" w:rsidRPr="00A11CD2" w:rsidRDefault="001E0707" w:rsidP="001E0707">
      <w:r>
        <w:tab/>
      </w:r>
      <w:r w:rsidRPr="00A11CD2">
        <w:t xml:space="preserve">Install thermostat </w:t>
      </w:r>
      <w:r w:rsidR="00A11CD2" w:rsidRPr="00A11CD2">
        <w:t xml:space="preserve">and/or </w:t>
      </w:r>
      <w:r w:rsidRPr="00A11CD2">
        <w:t xml:space="preserve">sensors for each zone as per </w:t>
      </w:r>
      <w:r w:rsidR="00A11CD2" w:rsidRPr="00A11CD2">
        <w:t>design and in accordance with Thermostat installation instructions.</w:t>
      </w:r>
      <w:r w:rsidRPr="00A11CD2">
        <w:t xml:space="preserve">  </w:t>
      </w:r>
    </w:p>
    <w:p w14:paraId="5F17CD1B" w14:textId="587ACCFE" w:rsidR="008920CD" w:rsidRDefault="008920CD" w:rsidP="00A11CD2">
      <w:r>
        <w:tab/>
        <w:t>.</w:t>
      </w:r>
    </w:p>
    <w:p w14:paraId="2F246B63" w14:textId="0718BF60" w:rsidR="008920CD" w:rsidRDefault="008920CD" w:rsidP="008920CD">
      <w:pPr>
        <w:pStyle w:val="Heading3"/>
        <w:rPr>
          <w:b/>
          <w:bCs w:val="0"/>
        </w:rPr>
      </w:pPr>
      <w:r>
        <w:t>4.</w:t>
      </w:r>
      <w:r w:rsidR="00202EAB">
        <w:t>6</w:t>
      </w:r>
      <w:r>
        <w:tab/>
      </w:r>
      <w:r w:rsidR="00CB24F1" w:rsidRPr="00CB24F1">
        <w:rPr>
          <w:b/>
          <w:bCs w:val="0"/>
        </w:rPr>
        <w:t>Test Procedures and Commissioning.</w:t>
      </w:r>
    </w:p>
    <w:p w14:paraId="54834DE4" w14:textId="77777777" w:rsidR="00CB24F1" w:rsidRPr="00CB24F1" w:rsidRDefault="00CB24F1" w:rsidP="00CB24F1"/>
    <w:p w14:paraId="233881FE" w14:textId="77777777" w:rsidR="008920CD" w:rsidRDefault="008920CD" w:rsidP="008920CD">
      <w:r>
        <w:tab/>
        <w:t>Refer AS/NZS3000 section 8 Verification.</w:t>
      </w:r>
    </w:p>
    <w:p w14:paraId="49DFBC9F" w14:textId="77777777" w:rsidR="008920CD" w:rsidRDefault="008920CD" w:rsidP="008920CD">
      <w:r>
        <w:tab/>
      </w:r>
    </w:p>
    <w:p w14:paraId="27540750" w14:textId="0EB6304B" w:rsidR="008920CD" w:rsidRDefault="008920CD" w:rsidP="008920CD">
      <w:r>
        <w:tab/>
        <w:t>Complete visual inspection</w:t>
      </w:r>
      <w:r w:rsidR="00C32A4C">
        <w:t xml:space="preserve">, </w:t>
      </w:r>
      <w:r>
        <w:t xml:space="preserve">conductor resistance and insulation resistance </w:t>
      </w:r>
      <w:r w:rsidR="00C32A4C">
        <w:t xml:space="preserve">test </w:t>
      </w:r>
      <w:r>
        <w:t xml:space="preserve">prior to </w:t>
      </w:r>
      <w:r w:rsidR="006A1353">
        <w:t>before livening the circuit.</w:t>
      </w:r>
      <w:r w:rsidR="00001FD7">
        <w:t xml:space="preserve"> </w:t>
      </w:r>
      <w:r w:rsidR="005B3C56">
        <w:t xml:space="preserve">Record the tests in the record panel </w:t>
      </w:r>
      <w:r w:rsidR="005166D2">
        <w:t xml:space="preserve">in the installation manual. The manual is to be given to </w:t>
      </w:r>
      <w:r w:rsidR="00001FD7">
        <w:t>whomever the electrician is contracted</w:t>
      </w:r>
      <w:r w:rsidR="006A1353">
        <w:t>.</w:t>
      </w:r>
    </w:p>
    <w:p w14:paraId="5DA962F3" w14:textId="77777777" w:rsidR="008920CD" w:rsidRDefault="008920CD" w:rsidP="008920CD">
      <w:r>
        <w:tab/>
      </w:r>
    </w:p>
    <w:p w14:paraId="4645EAC7" w14:textId="7E676C55" w:rsidR="008920CD" w:rsidRDefault="008920CD" w:rsidP="008920CD">
      <w:r>
        <w:tab/>
        <w:t xml:space="preserve">A </w:t>
      </w:r>
      <w:r w:rsidR="00001FD7">
        <w:t xml:space="preserve">registered </w:t>
      </w:r>
      <w:r>
        <w:t>electric</w:t>
      </w:r>
      <w:r w:rsidR="00001FD7">
        <w:t xml:space="preserve">ian </w:t>
      </w:r>
      <w:r>
        <w:t xml:space="preserve">must complete the test result </w:t>
      </w:r>
      <w:r w:rsidR="005166D2">
        <w:t>panel</w:t>
      </w:r>
      <w:r>
        <w:t xml:space="preserve"> and associated Certificate of Compliance</w:t>
      </w:r>
      <w:r w:rsidR="00001FD7">
        <w:t>.</w:t>
      </w:r>
      <w:r>
        <w:t xml:space="preserve">  </w:t>
      </w:r>
    </w:p>
    <w:p w14:paraId="034CC0B8" w14:textId="77777777" w:rsidR="008920CD" w:rsidRDefault="008920CD" w:rsidP="008920CD"/>
    <w:p w14:paraId="3289FFF4" w14:textId="2DAE24B0" w:rsidR="008920CD" w:rsidRDefault="008920CD" w:rsidP="008920CD">
      <w:pPr>
        <w:pStyle w:val="Heading3"/>
      </w:pPr>
      <w:r>
        <w:t>4.</w:t>
      </w:r>
      <w:r w:rsidR="00202EAB">
        <w:t>7</w:t>
      </w:r>
      <w:r>
        <w:tab/>
      </w:r>
      <w:r w:rsidR="00CB24F1" w:rsidRPr="00CB24F1">
        <w:rPr>
          <w:b/>
          <w:bCs w:val="0"/>
        </w:rPr>
        <w:t>Control Settings</w:t>
      </w:r>
      <w:r w:rsidR="00CB24F1">
        <w:rPr>
          <w:b/>
          <w:bCs w:val="0"/>
        </w:rPr>
        <w:t>.</w:t>
      </w:r>
    </w:p>
    <w:p w14:paraId="732CF474" w14:textId="77777777" w:rsidR="008920CD" w:rsidRDefault="008920CD" w:rsidP="008920CD">
      <w:r>
        <w:tab/>
        <w:t xml:space="preserve"> </w:t>
      </w:r>
    </w:p>
    <w:p w14:paraId="19AF7F6F" w14:textId="7294303F" w:rsidR="00001FD7" w:rsidRDefault="008920CD" w:rsidP="005166D2">
      <w:r>
        <w:tab/>
      </w:r>
      <w:r w:rsidR="00001FD7">
        <w:t>For non-programmable thermostats, set to minimum</w:t>
      </w:r>
      <w:r w:rsidR="003E6F1F">
        <w:t xml:space="preserve"> and </w:t>
      </w:r>
      <w:proofErr w:type="gramStart"/>
      <w:r w:rsidR="003E6F1F">
        <w:t>switched to</w:t>
      </w:r>
      <w:proofErr w:type="gramEnd"/>
      <w:r w:rsidR="003E6F1F">
        <w:t xml:space="preserve"> off.</w:t>
      </w:r>
    </w:p>
    <w:p w14:paraId="79550F9B" w14:textId="78A8BCC0" w:rsidR="008920CD" w:rsidRDefault="00001FD7" w:rsidP="005166D2">
      <w:r>
        <w:tab/>
      </w:r>
      <w:r w:rsidR="008920CD">
        <w:t>Whe</w:t>
      </w:r>
      <w:r>
        <w:t xml:space="preserve">n </w:t>
      </w:r>
      <w:r w:rsidR="008920CD">
        <w:t>programmable or intelligent thermostats are installed, the correct day and time must be programmed</w:t>
      </w:r>
      <w:r w:rsidR="005166D2">
        <w:t xml:space="preserve"> then left in manual mode. </w:t>
      </w:r>
    </w:p>
    <w:p w14:paraId="18205395" w14:textId="77777777" w:rsidR="008920CD" w:rsidRDefault="008920CD" w:rsidP="008920CD"/>
    <w:p w14:paraId="2B3335B9" w14:textId="3F9F885F" w:rsidR="008920CD" w:rsidRDefault="008920CD" w:rsidP="008920CD">
      <w:pPr>
        <w:pStyle w:val="Heading3"/>
        <w:rPr>
          <w:b/>
          <w:bCs w:val="0"/>
        </w:rPr>
      </w:pPr>
      <w:r>
        <w:t>4.</w:t>
      </w:r>
      <w:r w:rsidR="00202EAB">
        <w:t>8</w:t>
      </w:r>
      <w:r>
        <w:tab/>
      </w:r>
      <w:r w:rsidR="00CB24F1" w:rsidRPr="00CB24F1">
        <w:rPr>
          <w:b/>
          <w:bCs w:val="0"/>
        </w:rPr>
        <w:t>Cleaning.</w:t>
      </w:r>
    </w:p>
    <w:p w14:paraId="2B4406DD" w14:textId="77777777" w:rsidR="00CB24F1" w:rsidRPr="00CB24F1" w:rsidRDefault="00CB24F1" w:rsidP="00CB24F1"/>
    <w:p w14:paraId="66A0D5B1" w14:textId="77777777" w:rsidR="008920CD" w:rsidRDefault="008920CD" w:rsidP="008920CD">
      <w:r>
        <w:tab/>
        <w:t>Check site for safety and remove all surplus materials.</w:t>
      </w:r>
    </w:p>
    <w:p w14:paraId="664077A7" w14:textId="77777777" w:rsidR="00427F0B" w:rsidRDefault="00427F0B"/>
    <w:sectPr w:rsidR="00427F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C77F8"/>
    <w:multiLevelType w:val="multilevel"/>
    <w:tmpl w:val="76948FC2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40" w:hanging="11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140" w:hanging="114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140" w:hanging="114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140" w:hanging="11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140" w:hanging="11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 w16cid:durableId="1185703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8CeiOdt5XjrCR690c9/7d3v/vC3BGU+1EFIY2FlcgnQWCW7Vt6lxSAg1jwdmeo9/Pt7LCZTXtHC+mF/RIMVytQ==" w:salt="O94ISQvmuYtprNn1G2MQ2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0CD"/>
    <w:rsid w:val="00001FD7"/>
    <w:rsid w:val="00057E09"/>
    <w:rsid w:val="0011354D"/>
    <w:rsid w:val="001E0707"/>
    <w:rsid w:val="001F126D"/>
    <w:rsid w:val="00202EAB"/>
    <w:rsid w:val="00220A21"/>
    <w:rsid w:val="00226FBF"/>
    <w:rsid w:val="0025444B"/>
    <w:rsid w:val="0028409B"/>
    <w:rsid w:val="002C082C"/>
    <w:rsid w:val="00302C2A"/>
    <w:rsid w:val="003408F4"/>
    <w:rsid w:val="003807D6"/>
    <w:rsid w:val="003D080E"/>
    <w:rsid w:val="003D3ED0"/>
    <w:rsid w:val="003E3A27"/>
    <w:rsid w:val="003E6F1F"/>
    <w:rsid w:val="00427F0B"/>
    <w:rsid w:val="00456AFF"/>
    <w:rsid w:val="004D5B71"/>
    <w:rsid w:val="005166D2"/>
    <w:rsid w:val="00566A91"/>
    <w:rsid w:val="00594543"/>
    <w:rsid w:val="005A3223"/>
    <w:rsid w:val="005B3C56"/>
    <w:rsid w:val="005E773F"/>
    <w:rsid w:val="005F41DB"/>
    <w:rsid w:val="00693269"/>
    <w:rsid w:val="006A1353"/>
    <w:rsid w:val="006D72E0"/>
    <w:rsid w:val="007A0F73"/>
    <w:rsid w:val="007E4D43"/>
    <w:rsid w:val="00823444"/>
    <w:rsid w:val="0083109A"/>
    <w:rsid w:val="00831345"/>
    <w:rsid w:val="00834E7B"/>
    <w:rsid w:val="00840CB4"/>
    <w:rsid w:val="00891848"/>
    <w:rsid w:val="008920CD"/>
    <w:rsid w:val="008B4A49"/>
    <w:rsid w:val="008C64E6"/>
    <w:rsid w:val="00923F31"/>
    <w:rsid w:val="00933A4D"/>
    <w:rsid w:val="00937DB1"/>
    <w:rsid w:val="00961B86"/>
    <w:rsid w:val="0097431A"/>
    <w:rsid w:val="00990689"/>
    <w:rsid w:val="009B3D97"/>
    <w:rsid w:val="00A11CD2"/>
    <w:rsid w:val="00A51816"/>
    <w:rsid w:val="00A86311"/>
    <w:rsid w:val="00AE6AD3"/>
    <w:rsid w:val="00B34E78"/>
    <w:rsid w:val="00B726EF"/>
    <w:rsid w:val="00B73760"/>
    <w:rsid w:val="00BC0399"/>
    <w:rsid w:val="00C15AAE"/>
    <w:rsid w:val="00C32A4C"/>
    <w:rsid w:val="00CB24F1"/>
    <w:rsid w:val="00CE3032"/>
    <w:rsid w:val="00DE591D"/>
    <w:rsid w:val="00E2694C"/>
    <w:rsid w:val="00FA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D0D6A"/>
  <w15:chartTrackingRefBased/>
  <w15:docId w15:val="{FC040894-82FF-407E-A549-2A5A47568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0CD"/>
    <w:pPr>
      <w:suppressLineNumbers/>
      <w:tabs>
        <w:tab w:val="left" w:pos="1134"/>
        <w:tab w:val="left" w:pos="2835"/>
        <w:tab w:val="left" w:pos="3969"/>
        <w:tab w:val="left" w:pos="5103"/>
        <w:tab w:val="left" w:pos="6237"/>
        <w:tab w:val="left" w:pos="7371"/>
        <w:tab w:val="right" w:pos="9072"/>
      </w:tabs>
      <w:spacing w:after="0" w:line="240" w:lineRule="auto"/>
      <w:ind w:left="1134" w:hanging="1134"/>
    </w:pPr>
    <w:rPr>
      <w:rFonts w:ascii="Arial" w:eastAsia="Times New Roman" w:hAnsi="Arial" w:cs="Times New Roman"/>
      <w:kern w:val="0"/>
      <w:sz w:val="20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20CD"/>
    <w:pPr>
      <w:keepNext/>
      <w:keepLines/>
      <w:outlineLvl w:val="1"/>
    </w:pPr>
    <w:rPr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920CD"/>
    <w:pPr>
      <w:keepNext/>
      <w:keepLines/>
      <w:outlineLvl w:val="2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8920CD"/>
    <w:rPr>
      <w:rFonts w:ascii="Arial" w:eastAsia="Times New Roman" w:hAnsi="Arial" w:cs="Times New Roman"/>
      <w:b/>
      <w:bCs/>
      <w:kern w:val="0"/>
      <w:sz w:val="20"/>
      <w:szCs w:val="26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8920CD"/>
    <w:rPr>
      <w:rFonts w:ascii="Arial" w:eastAsia="Times New Roman" w:hAnsi="Arial" w:cs="Times New Roman"/>
      <w:bCs/>
      <w:kern w:val="0"/>
      <w:sz w:val="20"/>
      <w:lang w:val="en-US"/>
      <w14:ligatures w14:val="none"/>
    </w:rPr>
  </w:style>
  <w:style w:type="character" w:styleId="Hyperlink">
    <w:name w:val="Hyperlink"/>
    <w:uiPriority w:val="99"/>
    <w:unhideWhenUsed/>
    <w:rsid w:val="008920CD"/>
    <w:rPr>
      <w:color w:val="0000FF"/>
      <w:u w:val="single"/>
    </w:rPr>
  </w:style>
  <w:style w:type="character" w:customStyle="1" w:styleId="GuidanceNote">
    <w:name w:val="Guidance Note"/>
    <w:uiPriority w:val="1"/>
    <w:qFormat/>
    <w:rsid w:val="008920CD"/>
    <w:rPr>
      <w:rFonts w:ascii="Arial" w:hAnsi="Arial" w:cs="Arial" w:hint="default"/>
      <w:i/>
      <w:iCs w:val="0"/>
      <w:noProof/>
      <w:vanish w:val="0"/>
      <w:webHidden w:val="0"/>
      <w:color w:val="008000"/>
      <w:sz w:val="18"/>
      <w:u w:color="00B050"/>
      <w:specVanish w:val="0"/>
    </w:rPr>
  </w:style>
  <w:style w:type="paragraph" w:styleId="ListParagraph">
    <w:name w:val="List Paragraph"/>
    <w:basedOn w:val="Normal"/>
    <w:uiPriority w:val="34"/>
    <w:qFormat/>
    <w:rsid w:val="001F126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E6F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53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devi.co.n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vi.co.nz" TargetMode="External"/><Relationship Id="rId5" Type="http://schemas.openxmlformats.org/officeDocument/2006/relationships/hyperlink" Target="http://www.masterspec.co.nz/redirect.aspx?pl=25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991</Words>
  <Characters>5650</Characters>
  <Application>Microsoft Office Word</Application>
  <DocSecurity>8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Ross - Devi Heating Systems</dc:creator>
  <cp:keywords/>
  <dc:description/>
  <cp:lastModifiedBy>Steven Ross - Devi Heating Systems</cp:lastModifiedBy>
  <cp:revision>10</cp:revision>
  <cp:lastPrinted>2024-02-16T03:46:00Z</cp:lastPrinted>
  <dcterms:created xsi:type="dcterms:W3CDTF">2024-04-29T04:52:00Z</dcterms:created>
  <dcterms:modified xsi:type="dcterms:W3CDTF">2024-04-30T01:20:00Z</dcterms:modified>
</cp:coreProperties>
</file>